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1D4" w:rsidRDefault="001321D4" w:rsidP="001321D4">
      <w:pPr>
        <w:pStyle w:val="a3"/>
        <w:tabs>
          <w:tab w:val="left" w:pos="2850"/>
        </w:tabs>
        <w:spacing w:line="360" w:lineRule="auto"/>
        <w:jc w:val="center"/>
        <w:rPr>
          <w:rFonts w:ascii="Tahoma" w:hAnsi="Tahoma" w:cs="Tahoma"/>
          <w:b/>
          <w:sz w:val="22"/>
          <w:szCs w:val="22"/>
          <w:u w:val="single"/>
        </w:rPr>
      </w:pPr>
      <w:r>
        <w:rPr>
          <w:rFonts w:ascii="Tahoma" w:hAnsi="Tahoma" w:cs="Tahoma"/>
          <w:b/>
          <w:sz w:val="22"/>
          <w:szCs w:val="22"/>
          <w:u w:val="single"/>
        </w:rPr>
        <w:t>ΟΡΘΗ ΕΠΑΝΑΛΗΨΗ</w:t>
      </w:r>
    </w:p>
    <w:p w:rsidR="001321D4" w:rsidRDefault="001321D4" w:rsidP="001321D4">
      <w:pPr>
        <w:pStyle w:val="a3"/>
        <w:tabs>
          <w:tab w:val="left" w:pos="2850"/>
        </w:tabs>
        <w:spacing w:line="360" w:lineRule="auto"/>
        <w:jc w:val="center"/>
        <w:rPr>
          <w:rFonts w:ascii="Tahoma" w:hAnsi="Tahoma" w:cs="Tahoma"/>
          <w:b/>
          <w:sz w:val="22"/>
          <w:szCs w:val="22"/>
          <w:u w:val="single"/>
        </w:rPr>
      </w:pPr>
      <w:bookmarkStart w:id="0" w:name="_GoBack"/>
      <w:bookmarkEnd w:id="0"/>
    </w:p>
    <w:p w:rsidR="00C14E67" w:rsidRPr="005011B5" w:rsidRDefault="009F1E65" w:rsidP="00CB6FFE">
      <w:pPr>
        <w:pStyle w:val="a3"/>
        <w:tabs>
          <w:tab w:val="left" w:pos="2850"/>
        </w:tabs>
        <w:spacing w:line="360" w:lineRule="auto"/>
        <w:jc w:val="center"/>
        <w:rPr>
          <w:rFonts w:ascii="Tahoma" w:hAnsi="Tahoma" w:cs="Tahoma"/>
          <w:b/>
          <w:sz w:val="22"/>
          <w:szCs w:val="22"/>
          <w:u w:val="single"/>
        </w:rPr>
      </w:pPr>
      <w:r w:rsidRPr="005011B5">
        <w:rPr>
          <w:rFonts w:ascii="Tahoma" w:hAnsi="Tahoma" w:cs="Tahoma"/>
          <w:b/>
          <w:sz w:val="22"/>
          <w:szCs w:val="22"/>
          <w:u w:val="single"/>
        </w:rPr>
        <w:t xml:space="preserve">ΤΕΧΝΙΚΗ ΠΕΡΙΓΡΑΦΗ </w:t>
      </w:r>
    </w:p>
    <w:p w:rsidR="00CB6FFE" w:rsidRPr="005011B5" w:rsidRDefault="00CB6FFE" w:rsidP="00CB6FFE">
      <w:pPr>
        <w:pStyle w:val="a3"/>
        <w:tabs>
          <w:tab w:val="left" w:pos="2850"/>
        </w:tabs>
        <w:spacing w:line="360" w:lineRule="auto"/>
        <w:jc w:val="center"/>
        <w:rPr>
          <w:rFonts w:ascii="Tahoma" w:hAnsi="Tahoma" w:cs="Tahoma"/>
          <w:b/>
          <w:sz w:val="22"/>
          <w:szCs w:val="22"/>
          <w:u w:val="single"/>
        </w:rPr>
      </w:pPr>
    </w:p>
    <w:p w:rsidR="00227064" w:rsidRPr="001321D4" w:rsidRDefault="00CE6B02" w:rsidP="00227064">
      <w:pPr>
        <w:widowControl w:val="0"/>
        <w:tabs>
          <w:tab w:val="left" w:pos="567"/>
        </w:tabs>
        <w:spacing w:line="360" w:lineRule="auto"/>
        <w:jc w:val="both"/>
        <w:rPr>
          <w:rFonts w:ascii="Tahoma" w:hAnsi="Tahoma" w:cs="Tahoma"/>
        </w:rPr>
      </w:pPr>
      <w:r w:rsidRPr="005011B5">
        <w:rPr>
          <w:rFonts w:ascii="Tahoma" w:hAnsi="Tahoma" w:cs="Tahoma"/>
          <w:lang w:val="en-US"/>
        </w:rPr>
        <w:t>O</w:t>
      </w:r>
      <w:r w:rsidRPr="005011B5">
        <w:rPr>
          <w:rFonts w:ascii="Tahoma" w:hAnsi="Tahoma" w:cs="Tahoma"/>
        </w:rPr>
        <w:t xml:space="preserve"> Οργανισμός Λιμένος Πειραιώς Α.Ε. διενεργεί κατ</w:t>
      </w:r>
      <w:r w:rsidR="005011B5">
        <w:rPr>
          <w:rFonts w:ascii="Tahoma" w:hAnsi="Tahoma" w:cs="Tahoma"/>
        </w:rPr>
        <w:t xml:space="preserve">ά τις διατάξεις του Κανονισμού </w:t>
      </w:r>
      <w:r w:rsidRPr="005011B5">
        <w:rPr>
          <w:rFonts w:ascii="Tahoma" w:hAnsi="Tahoma" w:cs="Tahoma"/>
        </w:rPr>
        <w:t xml:space="preserve">Ανάθεσης  Έργων, Υπηρεσιών και Προμηθειών του </w:t>
      </w:r>
      <w:r w:rsidR="00A72784" w:rsidRPr="005011B5">
        <w:rPr>
          <w:rFonts w:ascii="Tahoma" w:hAnsi="Tahoma" w:cs="Tahoma"/>
        </w:rPr>
        <w:t>Οργανισμού Λιμένος Πειραιώς ΑΕ Δ</w:t>
      </w:r>
      <w:r w:rsidRPr="005011B5">
        <w:rPr>
          <w:rFonts w:ascii="Tahoma" w:hAnsi="Tahoma" w:cs="Tahoma"/>
        </w:rPr>
        <w:t>ιαγωνισμό  για την επιλογή</w:t>
      </w:r>
      <w:r w:rsidRPr="005011B5">
        <w:rPr>
          <w:rFonts w:ascii="Tahoma" w:hAnsi="Tahoma" w:cs="Tahoma"/>
          <w:color w:val="FF0000"/>
        </w:rPr>
        <w:t xml:space="preserve"> </w:t>
      </w:r>
      <w:r w:rsidR="00227064" w:rsidRPr="005011B5">
        <w:rPr>
          <w:rFonts w:ascii="Tahoma" w:hAnsi="Tahoma" w:cs="Tahoma"/>
        </w:rPr>
        <w:t>Αναδόχου ο οποίος θα αναλάβει την εκπόνηση της Μελέτης Μέγιστης Πιθανολογούμενης Ζημίας (ΜΠΖ), σύμφωνα με το αρ. 17 και το Παράρτημα 17.1 της από 24 Ιουνίου 2016 Σύμβαση</w:t>
      </w:r>
      <w:r w:rsidR="00A72784" w:rsidRPr="005011B5">
        <w:rPr>
          <w:rFonts w:ascii="Tahoma" w:hAnsi="Tahoma" w:cs="Tahoma"/>
        </w:rPr>
        <w:t>ς</w:t>
      </w:r>
      <w:r w:rsidR="00227064" w:rsidRPr="005011B5">
        <w:rPr>
          <w:rFonts w:ascii="Tahoma" w:hAnsi="Tahoma" w:cs="Tahoma"/>
        </w:rPr>
        <w:t xml:space="preserve"> Παραχώρησης </w:t>
      </w:r>
      <w:r w:rsidR="00C7099E" w:rsidRPr="005011B5">
        <w:rPr>
          <w:rFonts w:ascii="Tahoma" w:hAnsi="Tahoma" w:cs="Tahoma"/>
        </w:rPr>
        <w:t xml:space="preserve">μεταξύ </w:t>
      </w:r>
      <w:r w:rsidR="00396D4F" w:rsidRPr="005011B5">
        <w:rPr>
          <w:rFonts w:ascii="Tahoma" w:hAnsi="Tahoma" w:cs="Tahoma"/>
        </w:rPr>
        <w:t xml:space="preserve">Ελληνικού Δημοσίου και ΟΛΠ ΑΕ η οποία κυρώθηκε δια του ν. 4404/2016 (ΦΕΚ Α 126) </w:t>
      </w:r>
      <w:r w:rsidR="00227064" w:rsidRPr="005011B5">
        <w:rPr>
          <w:rFonts w:ascii="Tahoma" w:hAnsi="Tahoma" w:cs="Tahoma"/>
        </w:rPr>
        <w:t>και την παρούσα τεχνική περιγραφή, κατόπιν διαδικασίας διαπραγματεύσεων με έξι (6) προεπιλεγμένους φορείς από το σύνολο των ενδιαφερομένων οικονομικών φορέων</w:t>
      </w:r>
      <w:r w:rsidR="00F508E2" w:rsidRPr="005011B5">
        <w:rPr>
          <w:rFonts w:ascii="Tahoma" w:hAnsi="Tahoma" w:cs="Tahoma"/>
        </w:rPr>
        <w:t xml:space="preserve"> και κριτήριο επιλογής τη </w:t>
      </w:r>
      <w:r w:rsidR="001321D4" w:rsidRPr="001321D4">
        <w:rPr>
          <w:rFonts w:ascii="Tahoma" w:hAnsi="Tahoma" w:cs="Tahoma"/>
          <w:b/>
          <w:u w:val="single"/>
        </w:rPr>
        <w:t>πιο συμφέρουσα από οικονομικής άποψης προσφορά</w:t>
      </w:r>
      <w:r w:rsidR="001321D4" w:rsidRPr="001321D4">
        <w:rPr>
          <w:rFonts w:ascii="Tahoma" w:hAnsi="Tahoma" w:cs="Tahoma"/>
          <w:b/>
          <w:u w:val="single"/>
        </w:rPr>
        <w:t>.</w:t>
      </w:r>
    </w:p>
    <w:p w:rsidR="00CE6B02" w:rsidRPr="005011B5" w:rsidRDefault="00CE6B02" w:rsidP="00227064">
      <w:pPr>
        <w:widowControl w:val="0"/>
        <w:tabs>
          <w:tab w:val="left" w:pos="567"/>
        </w:tabs>
        <w:spacing w:line="360" w:lineRule="auto"/>
        <w:jc w:val="both"/>
        <w:rPr>
          <w:rFonts w:ascii="Tahoma" w:hAnsi="Tahoma" w:cs="Tahoma"/>
        </w:rPr>
      </w:pPr>
      <w:r w:rsidRPr="005011B5">
        <w:rPr>
          <w:rFonts w:ascii="Tahoma" w:hAnsi="Tahoma" w:cs="Tahoma"/>
        </w:rPr>
        <w:t xml:space="preserve">Η περιγραφή </w:t>
      </w:r>
      <w:r w:rsidR="00227064" w:rsidRPr="005011B5">
        <w:rPr>
          <w:rFonts w:ascii="Tahoma" w:hAnsi="Tahoma" w:cs="Tahoma"/>
        </w:rPr>
        <w:t xml:space="preserve">και το είδος </w:t>
      </w:r>
      <w:r w:rsidRPr="005011B5">
        <w:rPr>
          <w:rFonts w:ascii="Tahoma" w:hAnsi="Tahoma" w:cs="Tahoma"/>
        </w:rPr>
        <w:t xml:space="preserve">των </w:t>
      </w:r>
      <w:r w:rsidR="00227064" w:rsidRPr="005011B5">
        <w:rPr>
          <w:rFonts w:ascii="Tahoma" w:hAnsi="Tahoma" w:cs="Tahoma"/>
        </w:rPr>
        <w:t>ασφαλιστέων κινδύνων</w:t>
      </w:r>
      <w:r w:rsidRPr="005011B5">
        <w:rPr>
          <w:rFonts w:ascii="Tahoma" w:hAnsi="Tahoma" w:cs="Tahoma"/>
        </w:rPr>
        <w:t xml:space="preserve">, </w:t>
      </w:r>
      <w:r w:rsidR="00227064" w:rsidRPr="005011B5">
        <w:rPr>
          <w:rFonts w:ascii="Tahoma" w:hAnsi="Tahoma" w:cs="Tahoma"/>
        </w:rPr>
        <w:t xml:space="preserve">δηλαδή το αντικείμενο της Μελέτης Μέγιστης Πιθανολογούμενης Ζημίας (ΜΠΖ),  </w:t>
      </w:r>
      <w:r w:rsidRPr="005011B5">
        <w:rPr>
          <w:rFonts w:ascii="Tahoma" w:hAnsi="Tahoma" w:cs="Tahoma"/>
        </w:rPr>
        <w:t>περιγράφεται αναλυτικά στ</w:t>
      </w:r>
      <w:r w:rsidR="00227064" w:rsidRPr="005011B5">
        <w:rPr>
          <w:rFonts w:ascii="Tahoma" w:hAnsi="Tahoma" w:cs="Tahoma"/>
        </w:rPr>
        <w:t>ο Παράρτημα</w:t>
      </w:r>
      <w:r w:rsidRPr="005011B5">
        <w:rPr>
          <w:rFonts w:ascii="Tahoma" w:hAnsi="Tahoma" w:cs="Tahoma"/>
        </w:rPr>
        <w:t xml:space="preserve"> </w:t>
      </w:r>
      <w:r w:rsidR="00227064" w:rsidRPr="005011B5">
        <w:rPr>
          <w:rFonts w:ascii="Tahoma" w:hAnsi="Tahoma" w:cs="Tahoma"/>
        </w:rPr>
        <w:t>Ι.</w:t>
      </w:r>
    </w:p>
    <w:p w:rsidR="00B02DAB" w:rsidRPr="005011B5" w:rsidRDefault="00791FFC" w:rsidP="00227064">
      <w:pPr>
        <w:pStyle w:val="a3"/>
        <w:tabs>
          <w:tab w:val="left" w:pos="2850"/>
        </w:tabs>
        <w:spacing w:line="360" w:lineRule="auto"/>
        <w:rPr>
          <w:rFonts w:ascii="Tahoma" w:hAnsi="Tahoma" w:cs="Tahoma"/>
          <w:sz w:val="22"/>
          <w:szCs w:val="22"/>
        </w:rPr>
      </w:pPr>
      <w:r w:rsidRPr="005011B5">
        <w:rPr>
          <w:rFonts w:ascii="Tahoma" w:hAnsi="Tahoma" w:cs="Tahoma"/>
          <w:sz w:val="22"/>
          <w:szCs w:val="22"/>
        </w:rPr>
        <w:t>Οι ενδιαφερόμενοι θα πρέπει να</w:t>
      </w:r>
      <w:r w:rsidR="00B02DAB" w:rsidRPr="005011B5">
        <w:rPr>
          <w:rFonts w:ascii="Tahoma" w:hAnsi="Tahoma" w:cs="Tahoma"/>
          <w:sz w:val="22"/>
          <w:szCs w:val="22"/>
        </w:rPr>
        <w:t xml:space="preserve"> διαθέτουν</w:t>
      </w:r>
      <w:r w:rsidR="00C7099E" w:rsidRPr="005011B5">
        <w:rPr>
          <w:rFonts w:ascii="Tahoma" w:hAnsi="Tahoma" w:cs="Tahoma"/>
          <w:sz w:val="22"/>
          <w:szCs w:val="22"/>
        </w:rPr>
        <w:t xml:space="preserve"> υποχρεωτικά</w:t>
      </w:r>
      <w:r w:rsidR="00B02DAB" w:rsidRPr="005011B5">
        <w:rPr>
          <w:rFonts w:ascii="Tahoma" w:hAnsi="Tahoma" w:cs="Tahoma"/>
          <w:sz w:val="22"/>
          <w:szCs w:val="22"/>
        </w:rPr>
        <w:t xml:space="preserve"> τα κάτωθι</w:t>
      </w:r>
      <w:r w:rsidR="00C7099E" w:rsidRPr="005011B5">
        <w:rPr>
          <w:rFonts w:ascii="Tahoma" w:hAnsi="Tahoma" w:cs="Tahoma"/>
          <w:sz w:val="22"/>
          <w:szCs w:val="22"/>
        </w:rPr>
        <w:t xml:space="preserve"> τεχνικά κριτήρια</w:t>
      </w:r>
      <w:r w:rsidR="00B02DAB" w:rsidRPr="005011B5">
        <w:rPr>
          <w:rFonts w:ascii="Tahoma" w:hAnsi="Tahoma" w:cs="Tahoma"/>
          <w:sz w:val="22"/>
          <w:szCs w:val="22"/>
        </w:rPr>
        <w:t>:</w:t>
      </w:r>
    </w:p>
    <w:p w:rsidR="00227064" w:rsidRPr="005011B5" w:rsidRDefault="00227064" w:rsidP="00F34C2F">
      <w:pPr>
        <w:pStyle w:val="a3"/>
        <w:tabs>
          <w:tab w:val="left" w:pos="2850"/>
        </w:tabs>
        <w:rPr>
          <w:rFonts w:ascii="Tahoma" w:hAnsi="Tahoma" w:cs="Tahoma"/>
          <w:color w:val="FF0000"/>
          <w:sz w:val="22"/>
          <w:szCs w:val="22"/>
        </w:rPr>
      </w:pPr>
    </w:p>
    <w:p w:rsidR="001D7FED" w:rsidRDefault="0044376F" w:rsidP="001D7FED">
      <w:pPr>
        <w:numPr>
          <w:ilvl w:val="0"/>
          <w:numId w:val="22"/>
        </w:numPr>
        <w:spacing w:before="100" w:beforeAutospacing="1" w:after="100" w:afterAutospacing="1" w:line="360" w:lineRule="auto"/>
        <w:contextualSpacing/>
        <w:jc w:val="both"/>
        <w:rPr>
          <w:rFonts w:ascii="Tahoma" w:eastAsia="Times New Roman" w:hAnsi="Tahoma" w:cs="Tahoma"/>
          <w:lang w:eastAsia="en-US"/>
        </w:rPr>
      </w:pPr>
      <w:r w:rsidRPr="005011B5">
        <w:rPr>
          <w:rFonts w:ascii="Tahoma" w:eastAsia="Times New Roman" w:hAnsi="Tahoma" w:cs="Tahoma"/>
          <w:lang w:eastAsia="en-US"/>
        </w:rPr>
        <w:t xml:space="preserve">Διεθνή εμπειρία σε θέματα υπολογισμού Μεγίστης Πιθανολογούμενης Ζημιάς, στο πλαίσιο της παροχής ασφαλιστικής κάλυψης. Η εμπειρία θα πρέπει να περιλαμβάνει σύνθετες εγκαταστάσεις σε επίπεδο δραστηριότητας και περιουσιακών στοιχείων, π.χ. τερματικούς σταθμούς, αεροδρόμια, χημικά, εγκαταστάσεις ενέργειας κλπ. </w:t>
      </w:r>
      <w:r w:rsidR="00C7099E" w:rsidRPr="005011B5">
        <w:rPr>
          <w:rFonts w:ascii="Tahoma" w:hAnsi="Tahoma" w:cs="Tahoma"/>
        </w:rPr>
        <w:t xml:space="preserve">Τυχόν εμπειρία σε ασφάλιση μεγάλων επιχειρήσεων και οργανισμών, </w:t>
      </w:r>
      <w:r w:rsidR="00A72784" w:rsidRPr="005011B5">
        <w:rPr>
          <w:rFonts w:ascii="Tahoma" w:hAnsi="Tahoma" w:cs="Tahoma"/>
        </w:rPr>
        <w:t xml:space="preserve">ειδική </w:t>
      </w:r>
      <w:r w:rsidR="00C7099E" w:rsidRPr="005011B5">
        <w:rPr>
          <w:rFonts w:ascii="Tahoma" w:hAnsi="Tahoma" w:cs="Tahoma"/>
        </w:rPr>
        <w:t xml:space="preserve">εμπειρία σε Λιμένες ή άλλους οργανισμούς με συναφή με τον ΟΛΠ Α.Ε. δραστηριότητα </w:t>
      </w:r>
      <w:r w:rsidR="001D7FED">
        <w:rPr>
          <w:rFonts w:ascii="Tahoma" w:hAnsi="Tahoma" w:cs="Tahoma"/>
        </w:rPr>
        <w:t>και τ</w:t>
      </w:r>
      <w:r w:rsidR="001D7FED" w:rsidRPr="005011B5">
        <w:rPr>
          <w:rFonts w:ascii="Tahoma" w:eastAsia="Times New Roman" w:hAnsi="Tahoma" w:cs="Tahoma"/>
          <w:lang w:eastAsia="en-US"/>
        </w:rPr>
        <w:t>υχόν πιστοποίηση του Αναδόχου ως Αναγνωρισμένου Συμβούλου Ασφάλισης κατά την έννοια της παρ. 4 του Παραρτήματος 17.1 της από 24 Ιουνίου 2016 Σύμβασης Παραχώρησης θα συνεκτιμηθο</w:t>
      </w:r>
      <w:r w:rsidR="001D7FED">
        <w:rPr>
          <w:rFonts w:ascii="Tahoma" w:eastAsia="Times New Roman" w:hAnsi="Tahoma" w:cs="Tahoma"/>
          <w:lang w:eastAsia="en-US"/>
        </w:rPr>
        <w:t>ύν</w:t>
      </w:r>
      <w:r w:rsidR="001D7FED" w:rsidRPr="005011B5">
        <w:rPr>
          <w:rFonts w:ascii="Tahoma" w:eastAsia="Times New Roman" w:hAnsi="Tahoma" w:cs="Tahoma"/>
          <w:lang w:eastAsia="en-US"/>
        </w:rPr>
        <w:t xml:space="preserve"> ως επιπλέον προσόν</w:t>
      </w:r>
      <w:r w:rsidR="001D7FED">
        <w:rPr>
          <w:rFonts w:ascii="Tahoma" w:eastAsia="Times New Roman" w:hAnsi="Tahoma" w:cs="Tahoma"/>
          <w:lang w:eastAsia="en-US"/>
        </w:rPr>
        <w:t>τα</w:t>
      </w:r>
      <w:r w:rsidR="001D7FED" w:rsidRPr="005011B5">
        <w:rPr>
          <w:rFonts w:ascii="Tahoma" w:eastAsia="Times New Roman" w:hAnsi="Tahoma" w:cs="Tahoma"/>
          <w:lang w:eastAsia="en-US"/>
        </w:rPr>
        <w:t>.</w:t>
      </w:r>
      <w:r w:rsidR="001D7FED">
        <w:rPr>
          <w:rFonts w:ascii="Tahoma" w:eastAsia="Times New Roman" w:hAnsi="Tahoma" w:cs="Tahoma"/>
          <w:lang w:eastAsia="en-US"/>
        </w:rPr>
        <w:t xml:space="preserve"> </w:t>
      </w:r>
    </w:p>
    <w:p w:rsidR="00C7099E" w:rsidRPr="005011B5" w:rsidRDefault="00C7099E" w:rsidP="001D7FED">
      <w:pPr>
        <w:spacing w:after="0" w:line="360" w:lineRule="auto"/>
        <w:jc w:val="both"/>
        <w:rPr>
          <w:rFonts w:ascii="Tahoma" w:eastAsia="Times New Roman" w:hAnsi="Tahoma" w:cs="Tahoma"/>
          <w:lang w:eastAsia="en-US"/>
        </w:rPr>
      </w:pPr>
    </w:p>
    <w:p w:rsidR="0044376F" w:rsidRPr="005011B5" w:rsidRDefault="0044376F" w:rsidP="005011B5">
      <w:pPr>
        <w:numPr>
          <w:ilvl w:val="0"/>
          <w:numId w:val="22"/>
        </w:numPr>
        <w:spacing w:after="0" w:line="360" w:lineRule="auto"/>
        <w:ind w:left="426" w:hanging="426"/>
        <w:jc w:val="both"/>
        <w:rPr>
          <w:rFonts w:ascii="Tahoma" w:eastAsia="Times New Roman" w:hAnsi="Tahoma" w:cs="Tahoma"/>
          <w:lang w:eastAsia="en-US"/>
        </w:rPr>
      </w:pPr>
      <w:r w:rsidRPr="005011B5">
        <w:rPr>
          <w:rFonts w:ascii="Tahoma" w:eastAsia="Times New Roman" w:hAnsi="Tahoma" w:cs="Tahoma"/>
          <w:lang w:eastAsia="en-US"/>
        </w:rPr>
        <w:t>Διεθνή εμπειρία στη μοντελοποίηση και την ποσοτικοποίηση ασφαλιστικών καταστροφικών κινδύνων, όπως σεισμούς, πυρκαγιές οφειλόμενες σε σεισμό, εκρήξεις, διασπορά (</w:t>
      </w:r>
      <w:r w:rsidRPr="005011B5">
        <w:rPr>
          <w:rFonts w:ascii="Tahoma" w:eastAsia="Times New Roman" w:hAnsi="Tahoma" w:cs="Tahoma"/>
          <w:lang w:val="en-US" w:eastAsia="en-US"/>
        </w:rPr>
        <w:t>dispersion</w:t>
      </w:r>
      <w:r w:rsidRPr="005011B5">
        <w:rPr>
          <w:rFonts w:ascii="Tahoma" w:eastAsia="Times New Roman" w:hAnsi="Tahoma" w:cs="Tahoma"/>
          <w:lang w:eastAsia="en-US"/>
        </w:rPr>
        <w:t>), κλπ. Η εμπειρία θα πρέπει να αποδεικνύεται μέσα από τη συμμετοχή σε δυο (2) τουλάχιστον σχετικά έργα.</w:t>
      </w:r>
      <w:r w:rsidR="001D7FED" w:rsidRPr="001D7FED">
        <w:rPr>
          <w:rFonts w:ascii="Tahoma" w:eastAsia="Times New Roman" w:hAnsi="Tahoma" w:cs="Tahoma"/>
          <w:lang w:eastAsia="en-US"/>
        </w:rPr>
        <w:t xml:space="preserve"> </w:t>
      </w:r>
    </w:p>
    <w:p w:rsidR="0044376F" w:rsidRPr="005011B5" w:rsidRDefault="0044376F" w:rsidP="005011B5">
      <w:pPr>
        <w:ind w:left="426" w:hanging="426"/>
        <w:rPr>
          <w:rFonts w:ascii="Tahoma" w:eastAsiaTheme="minorHAnsi" w:hAnsi="Tahoma" w:cs="Tahoma"/>
          <w:lang w:eastAsia="en-US"/>
        </w:rPr>
      </w:pPr>
    </w:p>
    <w:p w:rsidR="0044376F" w:rsidRPr="001D7FED" w:rsidRDefault="0044376F" w:rsidP="005011B5">
      <w:pPr>
        <w:numPr>
          <w:ilvl w:val="0"/>
          <w:numId w:val="22"/>
        </w:numPr>
        <w:spacing w:after="0" w:line="360" w:lineRule="auto"/>
        <w:ind w:left="426" w:hanging="426"/>
        <w:jc w:val="both"/>
        <w:rPr>
          <w:rFonts w:ascii="Tahoma" w:eastAsia="Times New Roman" w:hAnsi="Tahoma" w:cs="Tahoma"/>
          <w:lang w:eastAsia="en-US"/>
        </w:rPr>
      </w:pPr>
      <w:r w:rsidRPr="005011B5">
        <w:rPr>
          <w:rFonts w:ascii="Tahoma" w:eastAsia="Times New Roman" w:hAnsi="Tahoma" w:cs="Tahoma"/>
          <w:lang w:eastAsia="en-US"/>
        </w:rPr>
        <w:t>Η μεθοδολογία υπολογισμού της Μέγιστης Πιθανολογούμενης Ζημιάς σεισμού, θα να περιέχει μεταξύ άλλων και τη δυνατότητα δημιουργίας καμπυλών ζημιάς (</w:t>
      </w:r>
      <w:r w:rsidRPr="005011B5">
        <w:rPr>
          <w:rFonts w:ascii="Tahoma" w:eastAsia="Times New Roman" w:hAnsi="Tahoma" w:cs="Tahoma"/>
          <w:lang w:val="en-US" w:eastAsia="en-US"/>
        </w:rPr>
        <w:t>damage</w:t>
      </w:r>
      <w:r w:rsidRPr="005011B5">
        <w:rPr>
          <w:rFonts w:ascii="Tahoma" w:eastAsia="Times New Roman" w:hAnsi="Tahoma" w:cs="Tahoma"/>
          <w:lang w:eastAsia="en-US"/>
        </w:rPr>
        <w:t xml:space="preserve"> </w:t>
      </w:r>
      <w:r w:rsidRPr="005011B5">
        <w:rPr>
          <w:rFonts w:ascii="Tahoma" w:eastAsia="Times New Roman" w:hAnsi="Tahoma" w:cs="Tahoma"/>
          <w:lang w:val="en-US" w:eastAsia="en-US"/>
        </w:rPr>
        <w:t>curves</w:t>
      </w:r>
      <w:r w:rsidRPr="005011B5">
        <w:rPr>
          <w:rFonts w:ascii="Tahoma" w:eastAsia="Times New Roman" w:hAnsi="Tahoma" w:cs="Tahoma"/>
          <w:lang w:eastAsia="en-US"/>
        </w:rPr>
        <w:t>), αποκλειστικά για τις εγκαταστάσεις του ΟΛΠ. Η συγκεκριμένη μεθοδολογία θα πρέπει να γνωστοποιείται στον ΟΛΠ κατά τη διάρκεια του έργου. </w:t>
      </w:r>
    </w:p>
    <w:p w:rsidR="001D7FED" w:rsidRPr="005F2437" w:rsidRDefault="001D7FED" w:rsidP="001D7FED">
      <w:pPr>
        <w:pStyle w:val="a4"/>
        <w:rPr>
          <w:rFonts w:ascii="Tahoma" w:hAnsi="Tahoma" w:cs="Tahoma"/>
          <w:lang w:val="el-GR" w:eastAsia="en-US"/>
        </w:rPr>
      </w:pPr>
    </w:p>
    <w:p w:rsidR="001D7FED" w:rsidRPr="005011B5" w:rsidRDefault="001D7FED" w:rsidP="001D7FED">
      <w:pPr>
        <w:spacing w:after="0" w:line="360" w:lineRule="auto"/>
        <w:ind w:left="426"/>
        <w:jc w:val="both"/>
        <w:rPr>
          <w:rFonts w:ascii="Tahoma" w:eastAsia="Times New Roman" w:hAnsi="Tahoma" w:cs="Tahoma"/>
          <w:lang w:eastAsia="en-US"/>
        </w:rPr>
      </w:pPr>
    </w:p>
    <w:p w:rsidR="0044376F" w:rsidRPr="005011B5" w:rsidRDefault="0044376F" w:rsidP="005011B5">
      <w:pPr>
        <w:numPr>
          <w:ilvl w:val="0"/>
          <w:numId w:val="22"/>
        </w:numPr>
        <w:spacing w:after="0" w:line="360" w:lineRule="auto"/>
        <w:ind w:left="426" w:hanging="426"/>
        <w:jc w:val="both"/>
        <w:rPr>
          <w:rFonts w:ascii="Tahoma" w:eastAsia="Times New Roman" w:hAnsi="Tahoma" w:cs="Tahoma"/>
          <w:lang w:eastAsia="en-US"/>
        </w:rPr>
      </w:pPr>
      <w:r w:rsidRPr="005011B5">
        <w:rPr>
          <w:rFonts w:ascii="Tahoma" w:eastAsia="Times New Roman" w:hAnsi="Tahoma" w:cs="Tahoma"/>
          <w:lang w:eastAsia="en-US"/>
        </w:rPr>
        <w:t>Κατοχή, χρήση και ανάπτυξη ειδικών εργαλείων με σκοπό τη μοντελοποίηση και την ποσοτικοποίηση κινδύνων. Για τα εργαλεία αυτά θα πρέπει να γνωστοποιηθούν στον ΟΛΠ:</w:t>
      </w:r>
    </w:p>
    <w:p w:rsidR="0044376F" w:rsidRPr="005011B5" w:rsidRDefault="0044376F" w:rsidP="005011B5">
      <w:pPr>
        <w:numPr>
          <w:ilvl w:val="0"/>
          <w:numId w:val="23"/>
        </w:numPr>
        <w:spacing w:after="0" w:line="360" w:lineRule="auto"/>
        <w:ind w:left="426" w:hanging="426"/>
        <w:jc w:val="both"/>
        <w:rPr>
          <w:rFonts w:ascii="Tahoma" w:eastAsiaTheme="minorHAnsi" w:hAnsi="Tahoma" w:cs="Tahoma"/>
          <w:lang w:eastAsia="en-US"/>
        </w:rPr>
      </w:pPr>
      <w:r w:rsidRPr="005011B5">
        <w:rPr>
          <w:rFonts w:ascii="Tahoma" w:hAnsi="Tahoma" w:cs="Tahoma"/>
          <w:lang w:eastAsia="en-US"/>
        </w:rPr>
        <w:t xml:space="preserve">Το όνομα του εργαλείου, το πεδίο εφαρμογών του και τα βασικά χαρακτηριστικά του. </w:t>
      </w:r>
    </w:p>
    <w:p w:rsidR="0044376F" w:rsidRPr="005011B5" w:rsidRDefault="0044376F" w:rsidP="005011B5">
      <w:pPr>
        <w:numPr>
          <w:ilvl w:val="0"/>
          <w:numId w:val="23"/>
        </w:numPr>
        <w:spacing w:after="0" w:line="360" w:lineRule="auto"/>
        <w:ind w:left="426" w:hanging="426"/>
        <w:jc w:val="both"/>
        <w:rPr>
          <w:rFonts w:ascii="Tahoma" w:hAnsi="Tahoma" w:cs="Tahoma"/>
          <w:lang w:eastAsia="en-US"/>
        </w:rPr>
      </w:pPr>
      <w:r w:rsidRPr="005011B5">
        <w:rPr>
          <w:rFonts w:ascii="Tahoma" w:hAnsi="Tahoma" w:cs="Tahoma"/>
          <w:lang w:eastAsia="en-US"/>
        </w:rPr>
        <w:t>Αναφορές από διεθνείς φορείς και οργανισμούς.</w:t>
      </w:r>
    </w:p>
    <w:p w:rsidR="00483FEF" w:rsidRDefault="0044376F" w:rsidP="00483FEF">
      <w:pPr>
        <w:spacing w:before="100" w:beforeAutospacing="1" w:after="100" w:afterAutospacing="1" w:line="360" w:lineRule="auto"/>
        <w:ind w:left="426"/>
        <w:contextualSpacing/>
        <w:jc w:val="both"/>
        <w:rPr>
          <w:rFonts w:ascii="Tahoma" w:eastAsia="Times New Roman" w:hAnsi="Tahoma" w:cs="Tahoma"/>
          <w:lang w:eastAsia="en-US"/>
        </w:rPr>
      </w:pPr>
      <w:r w:rsidRPr="005011B5">
        <w:rPr>
          <w:rFonts w:ascii="Tahoma" w:hAnsi="Tahoma" w:cs="Tahoma"/>
          <w:lang w:eastAsia="en-US"/>
        </w:rPr>
        <w:t>Αναφορές που σχετίζονται με μοντελοποιήσεις και ποσοτικοποιήσεις κινδύνων του Ελλαδικού χώρου.</w:t>
      </w:r>
      <w:r w:rsidR="001D7FED" w:rsidRPr="001D7FED">
        <w:rPr>
          <w:rFonts w:ascii="Tahoma" w:hAnsi="Tahoma" w:cs="Tahoma"/>
          <w:lang w:eastAsia="en-US"/>
        </w:rPr>
        <w:t xml:space="preserve"> </w:t>
      </w:r>
    </w:p>
    <w:p w:rsidR="00483FEF" w:rsidRDefault="00483FEF" w:rsidP="00483FEF">
      <w:pPr>
        <w:spacing w:before="100" w:beforeAutospacing="1" w:after="100" w:afterAutospacing="1" w:line="360" w:lineRule="auto"/>
        <w:ind w:left="426"/>
        <w:contextualSpacing/>
        <w:jc w:val="both"/>
        <w:rPr>
          <w:rFonts w:ascii="Tahoma" w:eastAsia="Times New Roman" w:hAnsi="Tahoma" w:cs="Tahoma"/>
          <w:lang w:eastAsia="en-US"/>
        </w:rPr>
      </w:pPr>
    </w:p>
    <w:p w:rsidR="00483FEF" w:rsidRPr="00276DB8" w:rsidRDefault="00483FEF" w:rsidP="00483FEF">
      <w:pPr>
        <w:spacing w:before="100" w:beforeAutospacing="1" w:after="100" w:afterAutospacing="1" w:line="360" w:lineRule="auto"/>
        <w:contextualSpacing/>
        <w:jc w:val="both"/>
        <w:rPr>
          <w:rFonts w:ascii="Tahoma" w:eastAsia="Times New Roman" w:hAnsi="Tahoma" w:cs="Tahoma"/>
          <w:lang w:eastAsia="en-US"/>
        </w:rPr>
      </w:pPr>
      <w:r>
        <w:rPr>
          <w:rFonts w:ascii="Tahoma" w:eastAsia="Times New Roman" w:hAnsi="Tahoma" w:cs="Tahoma"/>
          <w:lang w:eastAsia="en-US"/>
        </w:rPr>
        <w:t>5.</w:t>
      </w:r>
      <w:r w:rsidR="0044376F" w:rsidRPr="005011B5">
        <w:rPr>
          <w:rFonts w:ascii="Tahoma" w:hAnsi="Tahoma" w:cs="Tahoma"/>
          <w:lang w:eastAsia="en-US"/>
        </w:rPr>
        <w:t>Περιγραφή της ομάδας έργου που θα απασχοληθούν στην εκπόνηση της Μελέτης της Μέγιστης Πιθανολογούμενης Ζημίας (ΜΠΖ) (κοινοπραξίες, υπεργολάβοι, αριθμός εργαζομένων, ειδικότητα, αντικείμενο εργασίας, κλπ).</w:t>
      </w:r>
      <w:r w:rsidR="00A2015D" w:rsidRPr="005011B5">
        <w:rPr>
          <w:rFonts w:ascii="Tahoma" w:hAnsi="Tahoma" w:cs="Tahoma"/>
          <w:lang w:eastAsia="en-US"/>
        </w:rPr>
        <w:t xml:space="preserve"> Σε περίπτωση που το έργο εκτελεσθεί από Κοινοπραξία ή Υπεργολάβο θα πρέπει να υπάρχει </w:t>
      </w:r>
      <w:r w:rsidR="00A2015D" w:rsidRPr="005011B5">
        <w:rPr>
          <w:rFonts w:ascii="Tahoma" w:hAnsi="Tahoma" w:cs="Tahoma"/>
        </w:rPr>
        <w:t>περιγραφή του τμήματος της ΜΠΖ που θα εκπονήσει το κάθε μέλος της Κοινοπραξίας ή ο Υπεργολάβος ως και περιγραφή της ομάδας έργου του υπεργολάβου που θα απασχοληθεί στην εκπόνηση της ΜΠΖ.</w:t>
      </w:r>
      <w:r w:rsidR="001D7FED" w:rsidRPr="001D7FED">
        <w:rPr>
          <w:rFonts w:ascii="Tahoma" w:hAnsi="Tahoma" w:cs="Tahoma"/>
        </w:rPr>
        <w:t xml:space="preserve"> </w:t>
      </w:r>
      <w:r w:rsidR="001D7FED">
        <w:rPr>
          <w:rFonts w:ascii="Tahoma" w:eastAsia="Times New Roman" w:hAnsi="Tahoma" w:cs="Tahoma"/>
          <w:lang w:eastAsia="en-US"/>
        </w:rPr>
        <w:t>(βαρύτητα αξιολόγησης</w:t>
      </w:r>
      <w:r w:rsidR="001D7FED" w:rsidRPr="005F2437">
        <w:rPr>
          <w:rFonts w:ascii="Tahoma" w:eastAsia="Times New Roman" w:hAnsi="Tahoma" w:cs="Tahoma"/>
          <w:lang w:eastAsia="en-US"/>
        </w:rPr>
        <w:t>:</w:t>
      </w:r>
      <w:r w:rsidR="001D7FED">
        <w:rPr>
          <w:rFonts w:ascii="Tahoma" w:eastAsia="Times New Roman" w:hAnsi="Tahoma" w:cs="Tahoma"/>
          <w:lang w:eastAsia="en-US"/>
        </w:rPr>
        <w:t xml:space="preserve"> </w:t>
      </w:r>
      <w:r w:rsidR="001D7FED">
        <w:rPr>
          <w:rFonts w:ascii="Tahoma" w:hAnsi="Tahoma" w:cs="Tahoma"/>
          <w:lang w:eastAsia="en-US"/>
        </w:rPr>
        <w:t>15</w:t>
      </w:r>
      <w:r w:rsidRPr="00483FEF">
        <w:rPr>
          <w:rFonts w:ascii="Tahoma" w:eastAsia="Times New Roman" w:hAnsi="Tahoma" w:cs="Tahoma"/>
          <w:lang w:eastAsia="en-US"/>
        </w:rPr>
        <w:t xml:space="preserve"> </w:t>
      </w:r>
      <w:r>
        <w:rPr>
          <w:rFonts w:ascii="Tahoma" w:eastAsia="Times New Roman" w:hAnsi="Tahoma" w:cs="Tahoma"/>
          <w:lang w:eastAsia="en-US"/>
        </w:rPr>
        <w:t>βαθμοί)</w:t>
      </w:r>
    </w:p>
    <w:p w:rsidR="00483FEF" w:rsidRDefault="00483FEF" w:rsidP="00276DB8">
      <w:pPr>
        <w:spacing w:before="100" w:beforeAutospacing="1" w:after="100" w:afterAutospacing="1" w:line="360" w:lineRule="auto"/>
        <w:ind w:left="426"/>
        <w:contextualSpacing/>
        <w:jc w:val="both"/>
        <w:rPr>
          <w:rFonts w:ascii="Tahoma" w:eastAsia="Times New Roman" w:hAnsi="Tahoma" w:cs="Tahoma"/>
          <w:b/>
          <w:u w:val="single"/>
          <w:lang w:eastAsia="en-US"/>
        </w:rPr>
      </w:pPr>
    </w:p>
    <w:p w:rsidR="00276DB8" w:rsidRPr="00276DB8" w:rsidRDefault="00276DB8" w:rsidP="00276DB8">
      <w:pPr>
        <w:spacing w:before="100" w:beforeAutospacing="1" w:after="100" w:afterAutospacing="1" w:line="360" w:lineRule="auto"/>
        <w:ind w:left="426"/>
        <w:contextualSpacing/>
        <w:jc w:val="both"/>
        <w:rPr>
          <w:rFonts w:ascii="Tahoma" w:eastAsia="Times New Roman" w:hAnsi="Tahoma" w:cs="Tahoma"/>
          <w:b/>
          <w:u w:val="single"/>
          <w:lang w:eastAsia="en-US"/>
        </w:rPr>
      </w:pPr>
      <w:r>
        <w:rPr>
          <w:rFonts w:ascii="Tahoma" w:eastAsia="Times New Roman" w:hAnsi="Tahoma" w:cs="Tahoma"/>
          <w:b/>
          <w:u w:val="single"/>
          <w:lang w:eastAsia="en-US"/>
        </w:rPr>
        <w:t>ΑΞΙΟΛΟΓΗΣΗ ΠΡΟΣΦΟΡΩΝ</w:t>
      </w:r>
    </w:p>
    <w:p w:rsidR="00276DB8" w:rsidRPr="007F25A8"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p>
    <w:p w:rsidR="00276DB8" w:rsidRPr="00276DB8" w:rsidRDefault="007F25A8" w:rsidP="00276DB8">
      <w:pPr>
        <w:spacing w:before="100" w:beforeAutospacing="1" w:after="100" w:afterAutospacing="1" w:line="360" w:lineRule="auto"/>
        <w:ind w:left="426"/>
        <w:contextualSpacing/>
        <w:jc w:val="both"/>
        <w:rPr>
          <w:rFonts w:ascii="Tahoma" w:eastAsia="Times New Roman" w:hAnsi="Tahoma" w:cs="Tahoma"/>
          <w:lang w:eastAsia="en-US"/>
        </w:rPr>
      </w:pPr>
      <w:r>
        <w:rPr>
          <w:rFonts w:ascii="Tahoma" w:eastAsia="Times New Roman" w:hAnsi="Tahoma" w:cs="Tahoma"/>
          <w:lang w:eastAsia="en-US"/>
        </w:rPr>
        <w:t xml:space="preserve">Α. </w:t>
      </w:r>
      <w:r w:rsidR="00276DB8">
        <w:rPr>
          <w:rFonts w:ascii="Tahoma" w:eastAsia="Times New Roman" w:hAnsi="Tahoma" w:cs="Tahoma"/>
          <w:lang w:eastAsia="en-US"/>
        </w:rPr>
        <w:t>Η</w:t>
      </w:r>
      <w:r w:rsidR="00276DB8" w:rsidRPr="00276DB8">
        <w:rPr>
          <w:rFonts w:ascii="Tahoma" w:eastAsia="Times New Roman" w:hAnsi="Tahoma" w:cs="Tahoma"/>
          <w:lang w:eastAsia="en-US"/>
        </w:rPr>
        <w:t xml:space="preserve"> </w:t>
      </w:r>
      <w:r>
        <w:rPr>
          <w:rFonts w:ascii="Tahoma" w:eastAsia="Times New Roman" w:hAnsi="Tahoma" w:cs="Tahoma"/>
          <w:lang w:eastAsia="en-US"/>
        </w:rPr>
        <w:t>μέθοδος</w:t>
      </w:r>
      <w:r w:rsidRPr="007F25A8">
        <w:rPr>
          <w:rFonts w:ascii="Tahoma" w:eastAsia="Times New Roman" w:hAnsi="Tahoma" w:cs="Tahoma"/>
          <w:lang w:eastAsia="en-US"/>
        </w:rPr>
        <w:t xml:space="preserve"> </w:t>
      </w:r>
      <w:r>
        <w:rPr>
          <w:rFonts w:ascii="Tahoma" w:eastAsia="Times New Roman" w:hAnsi="Tahoma" w:cs="Tahoma"/>
          <w:lang w:eastAsia="en-US"/>
        </w:rPr>
        <w:t>υπολογισμού</w:t>
      </w:r>
      <w:r w:rsidRPr="007F25A8">
        <w:rPr>
          <w:rFonts w:ascii="Tahoma" w:eastAsia="Times New Roman" w:hAnsi="Tahoma" w:cs="Tahoma"/>
          <w:lang w:eastAsia="en-US"/>
        </w:rPr>
        <w:t xml:space="preserve"> </w:t>
      </w:r>
      <w:r>
        <w:rPr>
          <w:rFonts w:ascii="Tahoma" w:eastAsia="Times New Roman" w:hAnsi="Tahoma" w:cs="Tahoma"/>
          <w:lang w:eastAsia="en-US"/>
        </w:rPr>
        <w:t>της</w:t>
      </w:r>
      <w:r w:rsidRPr="007F25A8">
        <w:rPr>
          <w:rFonts w:ascii="Tahoma" w:eastAsia="Times New Roman" w:hAnsi="Tahoma" w:cs="Tahoma"/>
          <w:lang w:eastAsia="en-US"/>
        </w:rPr>
        <w:t xml:space="preserve"> </w:t>
      </w:r>
      <w:r>
        <w:rPr>
          <w:rFonts w:ascii="Tahoma" w:eastAsia="Times New Roman" w:hAnsi="Tahoma" w:cs="Tahoma"/>
          <w:lang w:eastAsia="en-US"/>
        </w:rPr>
        <w:t>βαθμολογίας για την Τεχνική προσφορά (</w:t>
      </w:r>
      <w:r>
        <w:rPr>
          <w:rFonts w:ascii="Tahoma" w:eastAsia="Times New Roman" w:hAnsi="Tahoma" w:cs="Tahoma"/>
          <w:lang w:val="en-US" w:eastAsia="en-US"/>
        </w:rPr>
        <w:t>St</w:t>
      </w:r>
      <w:r>
        <w:rPr>
          <w:rFonts w:ascii="Tahoma" w:eastAsia="Times New Roman" w:hAnsi="Tahoma" w:cs="Tahoma"/>
          <w:lang w:eastAsia="en-US"/>
        </w:rPr>
        <w:t xml:space="preserve">) </w:t>
      </w:r>
      <w:r w:rsidR="00276DB8">
        <w:rPr>
          <w:rFonts w:ascii="Tahoma" w:eastAsia="Times New Roman" w:hAnsi="Tahoma" w:cs="Tahoma"/>
          <w:lang w:eastAsia="en-US"/>
        </w:rPr>
        <w:t>θα</w:t>
      </w:r>
      <w:r w:rsidR="00276DB8" w:rsidRPr="00276DB8">
        <w:rPr>
          <w:rFonts w:ascii="Tahoma" w:eastAsia="Times New Roman" w:hAnsi="Tahoma" w:cs="Tahoma"/>
          <w:lang w:eastAsia="en-US"/>
        </w:rPr>
        <w:t xml:space="preserve"> </w:t>
      </w:r>
      <w:r w:rsidR="00276DB8">
        <w:rPr>
          <w:rFonts w:ascii="Tahoma" w:eastAsia="Times New Roman" w:hAnsi="Tahoma" w:cs="Tahoma"/>
          <w:lang w:eastAsia="en-US"/>
        </w:rPr>
        <w:t>γίνει ως εξής</w:t>
      </w:r>
      <w:r w:rsidR="00276DB8" w:rsidRPr="00276DB8">
        <w:rPr>
          <w:rFonts w:ascii="Tahoma" w:eastAsia="Times New Roman" w:hAnsi="Tahoma" w:cs="Tahoma"/>
          <w:lang w:eastAsia="en-US"/>
        </w:rPr>
        <w:t xml:space="preserve">: </w:t>
      </w:r>
    </w:p>
    <w:p w:rsidR="00483FEF" w:rsidRPr="00276DB8" w:rsidRDefault="00276DB8" w:rsidP="00483FEF">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276DB8">
        <w:rPr>
          <w:rFonts w:ascii="Tahoma" w:eastAsia="Times New Roman" w:hAnsi="Tahoma" w:cs="Tahoma"/>
          <w:lang w:eastAsia="en-US"/>
        </w:rPr>
        <w:tab/>
        <w:t>(</w:t>
      </w:r>
      <w:r w:rsidRPr="00276DB8">
        <w:rPr>
          <w:rFonts w:ascii="Tahoma" w:eastAsia="Times New Roman" w:hAnsi="Tahoma" w:cs="Tahoma"/>
          <w:lang w:val="en-US" w:eastAsia="en-US"/>
        </w:rPr>
        <w:t>i</w:t>
      </w:r>
      <w:r w:rsidRPr="00276DB8">
        <w:rPr>
          <w:rFonts w:ascii="Tahoma" w:eastAsia="Times New Roman" w:hAnsi="Tahoma" w:cs="Tahoma"/>
          <w:lang w:eastAsia="en-US"/>
        </w:rPr>
        <w:t xml:space="preserve">) </w:t>
      </w:r>
      <w:r w:rsidRPr="005011B5">
        <w:rPr>
          <w:rFonts w:ascii="Tahoma" w:eastAsia="Times New Roman" w:hAnsi="Tahoma" w:cs="Tahoma"/>
          <w:lang w:eastAsia="en-US"/>
        </w:rPr>
        <w:t>Διεθνής εμπειρία σε θέματα υπολογισμού Μεγίστης Πιθανολογούμενης Ζημιάς</w:t>
      </w:r>
      <w:r w:rsidRPr="00276DB8">
        <w:rPr>
          <w:rFonts w:ascii="Tahoma" w:eastAsia="Times New Roman" w:hAnsi="Tahoma" w:cs="Tahoma"/>
          <w:lang w:eastAsia="en-US"/>
        </w:rPr>
        <w:t xml:space="preserve"> [</w:t>
      </w:r>
      <w:r>
        <w:rPr>
          <w:rFonts w:ascii="Tahoma" w:eastAsia="Times New Roman" w:hAnsi="Tahoma" w:cs="Tahoma"/>
          <w:lang w:eastAsia="en-US"/>
        </w:rPr>
        <w:t>δες</w:t>
      </w:r>
      <w:r w:rsidRPr="00276DB8">
        <w:rPr>
          <w:rFonts w:ascii="Tahoma" w:eastAsia="Times New Roman" w:hAnsi="Tahoma" w:cs="Tahoma"/>
          <w:lang w:eastAsia="en-US"/>
        </w:rPr>
        <w:t xml:space="preserve"> </w:t>
      </w:r>
      <w:r>
        <w:rPr>
          <w:rFonts w:ascii="Tahoma" w:eastAsia="Times New Roman" w:hAnsi="Tahoma" w:cs="Tahoma"/>
          <w:lang w:eastAsia="en-US"/>
        </w:rPr>
        <w:t>παρ. 1</w:t>
      </w:r>
      <w:r w:rsidRPr="00276DB8">
        <w:rPr>
          <w:rFonts w:ascii="Tahoma" w:eastAsia="Times New Roman" w:hAnsi="Tahoma" w:cs="Tahoma"/>
          <w:lang w:eastAsia="en-US"/>
        </w:rPr>
        <w:t xml:space="preserve">]: </w:t>
      </w:r>
      <w:r>
        <w:rPr>
          <w:rFonts w:ascii="Tahoma" w:eastAsia="Times New Roman" w:hAnsi="Tahoma" w:cs="Tahoma"/>
          <w:lang w:eastAsia="en-US"/>
        </w:rPr>
        <w:t>έως</w:t>
      </w:r>
      <w:r w:rsidRPr="00276DB8">
        <w:rPr>
          <w:rFonts w:ascii="Tahoma" w:eastAsia="Times New Roman" w:hAnsi="Tahoma" w:cs="Tahoma"/>
          <w:lang w:eastAsia="en-US"/>
        </w:rPr>
        <w:t xml:space="preserve"> 30 </w:t>
      </w:r>
      <w:r w:rsidR="00483FEF">
        <w:rPr>
          <w:rFonts w:ascii="Tahoma" w:eastAsia="Times New Roman" w:hAnsi="Tahoma" w:cs="Tahoma"/>
          <w:lang w:eastAsia="en-US"/>
        </w:rPr>
        <w:t>βαθμοί</w:t>
      </w:r>
    </w:p>
    <w:p w:rsidR="00483FEF" w:rsidRPr="00276DB8" w:rsidRDefault="00276DB8" w:rsidP="00483FEF">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276DB8">
        <w:rPr>
          <w:rFonts w:ascii="Tahoma" w:eastAsia="Times New Roman" w:hAnsi="Tahoma" w:cs="Tahoma"/>
          <w:lang w:eastAsia="en-US"/>
        </w:rPr>
        <w:tab/>
        <w:t>(</w:t>
      </w:r>
      <w:r w:rsidRPr="00276DB8">
        <w:rPr>
          <w:rFonts w:ascii="Tahoma" w:eastAsia="Times New Roman" w:hAnsi="Tahoma" w:cs="Tahoma"/>
          <w:lang w:val="en-US" w:eastAsia="en-US"/>
        </w:rPr>
        <w:t>ii</w:t>
      </w:r>
      <w:r w:rsidRPr="00276DB8">
        <w:rPr>
          <w:rFonts w:ascii="Tahoma" w:eastAsia="Times New Roman" w:hAnsi="Tahoma" w:cs="Tahoma"/>
          <w:lang w:eastAsia="en-US"/>
        </w:rPr>
        <w:t xml:space="preserve">) </w:t>
      </w:r>
      <w:r w:rsidRPr="005011B5">
        <w:rPr>
          <w:rFonts w:ascii="Tahoma" w:eastAsia="Times New Roman" w:hAnsi="Tahoma" w:cs="Tahoma"/>
          <w:lang w:eastAsia="en-US"/>
        </w:rPr>
        <w:t>Διεθνή εμπειρία στη μοντελοποίηση και την ποσοτικοποίηση ασφαλιστικών καταστροφικών κινδύνων</w:t>
      </w:r>
      <w:r w:rsidRPr="00276DB8">
        <w:rPr>
          <w:rFonts w:ascii="Tahoma" w:eastAsia="Times New Roman" w:hAnsi="Tahoma" w:cs="Tahoma"/>
          <w:lang w:eastAsia="en-US"/>
        </w:rPr>
        <w:t xml:space="preserve"> [</w:t>
      </w:r>
      <w:r>
        <w:rPr>
          <w:rFonts w:ascii="Tahoma" w:eastAsia="Times New Roman" w:hAnsi="Tahoma" w:cs="Tahoma"/>
          <w:lang w:eastAsia="en-US"/>
        </w:rPr>
        <w:t>δες</w:t>
      </w:r>
      <w:r w:rsidRPr="00276DB8">
        <w:rPr>
          <w:rFonts w:ascii="Tahoma" w:eastAsia="Times New Roman" w:hAnsi="Tahoma" w:cs="Tahoma"/>
          <w:lang w:eastAsia="en-US"/>
        </w:rPr>
        <w:t xml:space="preserve"> </w:t>
      </w:r>
      <w:r>
        <w:rPr>
          <w:rFonts w:ascii="Tahoma" w:eastAsia="Times New Roman" w:hAnsi="Tahoma" w:cs="Tahoma"/>
          <w:lang w:eastAsia="en-US"/>
        </w:rPr>
        <w:t>παρ. 2</w:t>
      </w:r>
      <w:r w:rsidRPr="00276DB8">
        <w:rPr>
          <w:rFonts w:ascii="Tahoma" w:eastAsia="Times New Roman" w:hAnsi="Tahoma" w:cs="Tahoma"/>
          <w:lang w:eastAsia="en-US"/>
        </w:rPr>
        <w:t xml:space="preserve">]: </w:t>
      </w:r>
      <w:r>
        <w:rPr>
          <w:rFonts w:ascii="Tahoma" w:eastAsia="Times New Roman" w:hAnsi="Tahoma" w:cs="Tahoma"/>
          <w:lang w:eastAsia="en-US"/>
        </w:rPr>
        <w:t>έως</w:t>
      </w:r>
      <w:r w:rsidRPr="00276DB8">
        <w:rPr>
          <w:rFonts w:ascii="Tahoma" w:eastAsia="Times New Roman" w:hAnsi="Tahoma" w:cs="Tahoma"/>
          <w:lang w:eastAsia="en-US"/>
        </w:rPr>
        <w:t xml:space="preserve"> </w:t>
      </w:r>
      <w:r>
        <w:rPr>
          <w:rFonts w:ascii="Tahoma" w:eastAsia="Times New Roman" w:hAnsi="Tahoma" w:cs="Tahoma"/>
          <w:lang w:eastAsia="en-US"/>
        </w:rPr>
        <w:t>15</w:t>
      </w:r>
      <w:r w:rsidRPr="00276DB8">
        <w:rPr>
          <w:rFonts w:ascii="Tahoma" w:eastAsia="Times New Roman" w:hAnsi="Tahoma" w:cs="Tahoma"/>
          <w:lang w:eastAsia="en-US"/>
        </w:rPr>
        <w:t xml:space="preserve"> </w:t>
      </w:r>
      <w:r w:rsidR="00483FEF">
        <w:rPr>
          <w:rFonts w:ascii="Tahoma" w:eastAsia="Times New Roman" w:hAnsi="Tahoma" w:cs="Tahoma"/>
          <w:lang w:eastAsia="en-US"/>
        </w:rPr>
        <w:t>βαθμοί</w:t>
      </w:r>
    </w:p>
    <w:p w:rsidR="00483FEF" w:rsidRPr="00276DB8" w:rsidRDefault="00276DB8" w:rsidP="00483FEF">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276DB8">
        <w:rPr>
          <w:rFonts w:ascii="Tahoma" w:eastAsia="Times New Roman" w:hAnsi="Tahoma" w:cs="Tahoma"/>
          <w:lang w:eastAsia="en-US"/>
        </w:rPr>
        <w:tab/>
        <w:t>(</w:t>
      </w:r>
      <w:r w:rsidRPr="00276DB8">
        <w:rPr>
          <w:rFonts w:ascii="Tahoma" w:eastAsia="Times New Roman" w:hAnsi="Tahoma" w:cs="Tahoma"/>
          <w:lang w:val="en-US" w:eastAsia="en-US"/>
        </w:rPr>
        <w:t>iii</w:t>
      </w:r>
      <w:r w:rsidRPr="00276DB8">
        <w:rPr>
          <w:rFonts w:ascii="Tahoma" w:eastAsia="Times New Roman" w:hAnsi="Tahoma" w:cs="Tahoma"/>
          <w:lang w:eastAsia="en-US"/>
        </w:rPr>
        <w:t xml:space="preserve">) </w:t>
      </w:r>
      <w:r w:rsidRPr="005011B5">
        <w:rPr>
          <w:rFonts w:ascii="Tahoma" w:eastAsia="Times New Roman" w:hAnsi="Tahoma" w:cs="Tahoma"/>
          <w:lang w:eastAsia="en-US"/>
        </w:rPr>
        <w:t>Η μεθοδολογία υπολογισμού της Μέγιστης Πιθανολογούμενης Ζημιάς σεισμού</w:t>
      </w:r>
      <w:r>
        <w:rPr>
          <w:rFonts w:ascii="Tahoma" w:eastAsia="Times New Roman" w:hAnsi="Tahoma" w:cs="Tahoma"/>
          <w:lang w:eastAsia="en-US"/>
        </w:rPr>
        <w:t xml:space="preserve"> </w:t>
      </w:r>
      <w:r w:rsidRPr="00276DB8">
        <w:rPr>
          <w:rFonts w:ascii="Tahoma" w:eastAsia="Times New Roman" w:hAnsi="Tahoma" w:cs="Tahoma"/>
          <w:lang w:eastAsia="en-US"/>
        </w:rPr>
        <w:t>[</w:t>
      </w:r>
      <w:r>
        <w:rPr>
          <w:rFonts w:ascii="Tahoma" w:eastAsia="Times New Roman" w:hAnsi="Tahoma" w:cs="Tahoma"/>
          <w:lang w:eastAsia="en-US"/>
        </w:rPr>
        <w:t>δες</w:t>
      </w:r>
      <w:r w:rsidRPr="00276DB8">
        <w:rPr>
          <w:rFonts w:ascii="Tahoma" w:eastAsia="Times New Roman" w:hAnsi="Tahoma" w:cs="Tahoma"/>
          <w:lang w:eastAsia="en-US"/>
        </w:rPr>
        <w:t xml:space="preserve"> </w:t>
      </w:r>
      <w:r>
        <w:rPr>
          <w:rFonts w:ascii="Tahoma" w:eastAsia="Times New Roman" w:hAnsi="Tahoma" w:cs="Tahoma"/>
          <w:lang w:eastAsia="en-US"/>
        </w:rPr>
        <w:t>παρ. 3</w:t>
      </w:r>
      <w:r w:rsidRPr="00276DB8">
        <w:rPr>
          <w:rFonts w:ascii="Tahoma" w:eastAsia="Times New Roman" w:hAnsi="Tahoma" w:cs="Tahoma"/>
          <w:lang w:eastAsia="en-US"/>
        </w:rPr>
        <w:t xml:space="preserve">]: </w:t>
      </w:r>
      <w:r>
        <w:rPr>
          <w:rFonts w:ascii="Tahoma" w:eastAsia="Times New Roman" w:hAnsi="Tahoma" w:cs="Tahoma"/>
          <w:lang w:eastAsia="en-US"/>
        </w:rPr>
        <w:t>έως</w:t>
      </w:r>
      <w:r w:rsidRPr="00276DB8">
        <w:rPr>
          <w:rFonts w:ascii="Tahoma" w:eastAsia="Times New Roman" w:hAnsi="Tahoma" w:cs="Tahoma"/>
          <w:lang w:eastAsia="en-US"/>
        </w:rPr>
        <w:t xml:space="preserve"> </w:t>
      </w:r>
      <w:r>
        <w:rPr>
          <w:rFonts w:ascii="Tahoma" w:eastAsia="Times New Roman" w:hAnsi="Tahoma" w:cs="Tahoma"/>
          <w:lang w:eastAsia="en-US"/>
        </w:rPr>
        <w:t>30</w:t>
      </w:r>
      <w:r w:rsidRPr="00276DB8">
        <w:rPr>
          <w:rFonts w:ascii="Tahoma" w:eastAsia="Times New Roman" w:hAnsi="Tahoma" w:cs="Tahoma"/>
          <w:lang w:eastAsia="en-US"/>
        </w:rPr>
        <w:t xml:space="preserve"> </w:t>
      </w:r>
      <w:r w:rsidR="00483FEF">
        <w:rPr>
          <w:rFonts w:ascii="Tahoma" w:eastAsia="Times New Roman" w:hAnsi="Tahoma" w:cs="Tahoma"/>
          <w:lang w:eastAsia="en-US"/>
        </w:rPr>
        <w:t>βαθμοί</w:t>
      </w:r>
    </w:p>
    <w:p w:rsidR="00483FEF" w:rsidRPr="00276DB8" w:rsidRDefault="00276DB8" w:rsidP="00483FEF">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276DB8">
        <w:rPr>
          <w:rFonts w:ascii="Tahoma" w:eastAsia="Times New Roman" w:hAnsi="Tahoma" w:cs="Tahoma"/>
          <w:lang w:eastAsia="en-US"/>
        </w:rPr>
        <w:tab/>
        <w:t>(</w:t>
      </w:r>
      <w:r w:rsidRPr="00276DB8">
        <w:rPr>
          <w:rFonts w:ascii="Tahoma" w:eastAsia="Times New Roman" w:hAnsi="Tahoma" w:cs="Tahoma"/>
          <w:lang w:val="en-US" w:eastAsia="en-US"/>
        </w:rPr>
        <w:t>iv</w:t>
      </w:r>
      <w:r w:rsidRPr="00276DB8">
        <w:rPr>
          <w:rFonts w:ascii="Tahoma" w:eastAsia="Times New Roman" w:hAnsi="Tahoma" w:cs="Tahoma"/>
          <w:lang w:eastAsia="en-US"/>
        </w:rPr>
        <w:t xml:space="preserve">) </w:t>
      </w:r>
      <w:r w:rsidRPr="005011B5">
        <w:rPr>
          <w:rFonts w:ascii="Tahoma" w:eastAsia="Times New Roman" w:hAnsi="Tahoma" w:cs="Tahoma"/>
          <w:lang w:eastAsia="en-US"/>
        </w:rPr>
        <w:t>Κατοχή, χρήση και ανάπτυξη ειδικών εργαλείων με σκοπό τη μοντελοποίηση και την ποσοτικοποίηση κινδύνων.</w:t>
      </w:r>
      <w:r>
        <w:rPr>
          <w:rFonts w:ascii="Tahoma" w:eastAsia="Times New Roman" w:hAnsi="Tahoma" w:cs="Tahoma"/>
          <w:lang w:eastAsia="en-US"/>
        </w:rPr>
        <w:t xml:space="preserve"> </w:t>
      </w:r>
      <w:r w:rsidRPr="005011B5">
        <w:rPr>
          <w:rFonts w:ascii="Tahoma" w:eastAsia="Times New Roman" w:hAnsi="Tahoma" w:cs="Tahoma"/>
          <w:lang w:eastAsia="en-US"/>
        </w:rPr>
        <w:t>σεισμού</w:t>
      </w:r>
      <w:r>
        <w:rPr>
          <w:rFonts w:ascii="Tahoma" w:eastAsia="Times New Roman" w:hAnsi="Tahoma" w:cs="Tahoma"/>
          <w:lang w:eastAsia="en-US"/>
        </w:rPr>
        <w:t xml:space="preserve"> </w:t>
      </w:r>
      <w:r w:rsidRPr="00276DB8">
        <w:rPr>
          <w:rFonts w:ascii="Tahoma" w:eastAsia="Times New Roman" w:hAnsi="Tahoma" w:cs="Tahoma"/>
          <w:lang w:eastAsia="en-US"/>
        </w:rPr>
        <w:t>[</w:t>
      </w:r>
      <w:r>
        <w:rPr>
          <w:rFonts w:ascii="Tahoma" w:eastAsia="Times New Roman" w:hAnsi="Tahoma" w:cs="Tahoma"/>
          <w:lang w:eastAsia="en-US"/>
        </w:rPr>
        <w:t>δες</w:t>
      </w:r>
      <w:r w:rsidRPr="00276DB8">
        <w:rPr>
          <w:rFonts w:ascii="Tahoma" w:eastAsia="Times New Roman" w:hAnsi="Tahoma" w:cs="Tahoma"/>
          <w:lang w:eastAsia="en-US"/>
        </w:rPr>
        <w:t xml:space="preserve"> </w:t>
      </w:r>
      <w:r>
        <w:rPr>
          <w:rFonts w:ascii="Tahoma" w:eastAsia="Times New Roman" w:hAnsi="Tahoma" w:cs="Tahoma"/>
          <w:lang w:eastAsia="en-US"/>
        </w:rPr>
        <w:t>παρ. 4</w:t>
      </w:r>
      <w:r w:rsidRPr="00276DB8">
        <w:rPr>
          <w:rFonts w:ascii="Tahoma" w:eastAsia="Times New Roman" w:hAnsi="Tahoma" w:cs="Tahoma"/>
          <w:lang w:eastAsia="en-US"/>
        </w:rPr>
        <w:t xml:space="preserve">]: </w:t>
      </w:r>
      <w:r>
        <w:rPr>
          <w:rFonts w:ascii="Tahoma" w:eastAsia="Times New Roman" w:hAnsi="Tahoma" w:cs="Tahoma"/>
          <w:lang w:eastAsia="en-US"/>
        </w:rPr>
        <w:t>έως</w:t>
      </w:r>
      <w:r w:rsidRPr="00276DB8">
        <w:rPr>
          <w:rFonts w:ascii="Tahoma" w:eastAsia="Times New Roman" w:hAnsi="Tahoma" w:cs="Tahoma"/>
          <w:lang w:eastAsia="en-US"/>
        </w:rPr>
        <w:t xml:space="preserve"> </w:t>
      </w:r>
      <w:r>
        <w:rPr>
          <w:rFonts w:ascii="Tahoma" w:eastAsia="Times New Roman" w:hAnsi="Tahoma" w:cs="Tahoma"/>
          <w:lang w:eastAsia="en-US"/>
        </w:rPr>
        <w:t>10</w:t>
      </w:r>
      <w:r w:rsidRPr="00276DB8">
        <w:rPr>
          <w:rFonts w:ascii="Tahoma" w:eastAsia="Times New Roman" w:hAnsi="Tahoma" w:cs="Tahoma"/>
          <w:lang w:eastAsia="en-US"/>
        </w:rPr>
        <w:t xml:space="preserve"> </w:t>
      </w:r>
      <w:r w:rsidR="00483FEF">
        <w:rPr>
          <w:rFonts w:ascii="Tahoma" w:eastAsia="Times New Roman" w:hAnsi="Tahoma" w:cs="Tahoma"/>
          <w:lang w:eastAsia="en-US"/>
        </w:rPr>
        <w:t>βαθμοί</w:t>
      </w:r>
    </w:p>
    <w:p w:rsidR="00483FEF" w:rsidRPr="00276DB8" w:rsidRDefault="00276DB8" w:rsidP="00483FEF">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276DB8">
        <w:rPr>
          <w:rFonts w:ascii="Tahoma" w:eastAsia="Times New Roman" w:hAnsi="Tahoma" w:cs="Tahoma"/>
          <w:lang w:eastAsia="en-US"/>
        </w:rPr>
        <w:tab/>
        <w:t>(</w:t>
      </w:r>
      <w:r w:rsidRPr="00276DB8">
        <w:rPr>
          <w:rFonts w:ascii="Tahoma" w:eastAsia="Times New Roman" w:hAnsi="Tahoma" w:cs="Tahoma"/>
          <w:lang w:val="en-US" w:eastAsia="en-US"/>
        </w:rPr>
        <w:t>v</w:t>
      </w:r>
      <w:r w:rsidRPr="00276DB8">
        <w:rPr>
          <w:rFonts w:ascii="Tahoma" w:eastAsia="Times New Roman" w:hAnsi="Tahoma" w:cs="Tahoma"/>
          <w:lang w:eastAsia="en-US"/>
        </w:rPr>
        <w:t xml:space="preserve">) </w:t>
      </w:r>
      <w:r w:rsidRPr="005011B5">
        <w:rPr>
          <w:rFonts w:ascii="Tahoma" w:hAnsi="Tahoma" w:cs="Tahoma"/>
          <w:lang w:eastAsia="en-US"/>
        </w:rPr>
        <w:t>Περιγραφή της ομάδας έργου που θα απασχοληθούν στην εκπόνηση της Μελέτης της Μέγιστης Πιθανολογούμενης Ζημίας (ΜΠΖ)</w:t>
      </w:r>
      <w:r>
        <w:rPr>
          <w:rFonts w:ascii="Tahoma" w:eastAsia="Times New Roman" w:hAnsi="Tahoma" w:cs="Tahoma"/>
          <w:lang w:eastAsia="en-US"/>
        </w:rPr>
        <w:t xml:space="preserve"> </w:t>
      </w:r>
      <w:r w:rsidRPr="00276DB8">
        <w:rPr>
          <w:rFonts w:ascii="Tahoma" w:eastAsia="Times New Roman" w:hAnsi="Tahoma" w:cs="Tahoma"/>
          <w:lang w:eastAsia="en-US"/>
        </w:rPr>
        <w:t>[</w:t>
      </w:r>
      <w:r>
        <w:rPr>
          <w:rFonts w:ascii="Tahoma" w:eastAsia="Times New Roman" w:hAnsi="Tahoma" w:cs="Tahoma"/>
          <w:lang w:eastAsia="en-US"/>
        </w:rPr>
        <w:t>δες</w:t>
      </w:r>
      <w:r w:rsidRPr="00276DB8">
        <w:rPr>
          <w:rFonts w:ascii="Tahoma" w:eastAsia="Times New Roman" w:hAnsi="Tahoma" w:cs="Tahoma"/>
          <w:lang w:eastAsia="en-US"/>
        </w:rPr>
        <w:t xml:space="preserve"> </w:t>
      </w:r>
      <w:r>
        <w:rPr>
          <w:rFonts w:ascii="Tahoma" w:eastAsia="Times New Roman" w:hAnsi="Tahoma" w:cs="Tahoma"/>
          <w:lang w:eastAsia="en-US"/>
        </w:rPr>
        <w:t>παρ. 4</w:t>
      </w:r>
      <w:r w:rsidRPr="00276DB8">
        <w:rPr>
          <w:rFonts w:ascii="Tahoma" w:eastAsia="Times New Roman" w:hAnsi="Tahoma" w:cs="Tahoma"/>
          <w:lang w:eastAsia="en-US"/>
        </w:rPr>
        <w:t xml:space="preserve">]: </w:t>
      </w:r>
      <w:r>
        <w:rPr>
          <w:rFonts w:ascii="Tahoma" w:eastAsia="Times New Roman" w:hAnsi="Tahoma" w:cs="Tahoma"/>
          <w:lang w:eastAsia="en-US"/>
        </w:rPr>
        <w:t>έως</w:t>
      </w:r>
      <w:r w:rsidRPr="00276DB8">
        <w:rPr>
          <w:rFonts w:ascii="Tahoma" w:eastAsia="Times New Roman" w:hAnsi="Tahoma" w:cs="Tahoma"/>
          <w:lang w:eastAsia="en-US"/>
        </w:rPr>
        <w:t xml:space="preserve"> </w:t>
      </w:r>
      <w:r>
        <w:rPr>
          <w:rFonts w:ascii="Tahoma" w:eastAsia="Times New Roman" w:hAnsi="Tahoma" w:cs="Tahoma"/>
          <w:lang w:eastAsia="en-US"/>
        </w:rPr>
        <w:t>15</w:t>
      </w:r>
      <w:r w:rsidRPr="00276DB8">
        <w:rPr>
          <w:rFonts w:ascii="Tahoma" w:eastAsia="Times New Roman" w:hAnsi="Tahoma" w:cs="Tahoma"/>
          <w:lang w:eastAsia="en-US"/>
        </w:rPr>
        <w:t xml:space="preserve"> </w:t>
      </w:r>
      <w:r w:rsidR="00483FEF">
        <w:rPr>
          <w:rFonts w:ascii="Tahoma" w:eastAsia="Times New Roman" w:hAnsi="Tahoma" w:cs="Tahoma"/>
          <w:lang w:eastAsia="en-US"/>
        </w:rPr>
        <w:t>βαθμοί</w:t>
      </w:r>
    </w:p>
    <w:p w:rsidR="00483FEF" w:rsidRDefault="00483FEF" w:rsidP="00276DB8">
      <w:pPr>
        <w:spacing w:before="100" w:beforeAutospacing="1" w:after="100" w:afterAutospacing="1" w:line="360" w:lineRule="auto"/>
        <w:ind w:left="426"/>
        <w:contextualSpacing/>
        <w:jc w:val="both"/>
        <w:rPr>
          <w:rFonts w:ascii="Tahoma" w:eastAsia="Times New Roman" w:hAnsi="Tahoma" w:cs="Tahoma"/>
          <w:lang w:eastAsia="en-US"/>
        </w:rPr>
      </w:pPr>
    </w:p>
    <w:p w:rsidR="00276DB8" w:rsidRPr="00276DB8"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Pr>
          <w:rFonts w:ascii="Tahoma" w:eastAsia="Times New Roman" w:hAnsi="Tahoma" w:cs="Tahoma"/>
          <w:lang w:eastAsia="en-US"/>
        </w:rPr>
        <w:t>Τεχνική</w:t>
      </w:r>
      <w:r w:rsidRPr="00276DB8">
        <w:rPr>
          <w:rFonts w:ascii="Tahoma" w:eastAsia="Times New Roman" w:hAnsi="Tahoma" w:cs="Tahoma"/>
          <w:lang w:eastAsia="en-US"/>
        </w:rPr>
        <w:t xml:space="preserve"> </w:t>
      </w:r>
      <w:r>
        <w:rPr>
          <w:rFonts w:ascii="Tahoma" w:eastAsia="Times New Roman" w:hAnsi="Tahoma" w:cs="Tahoma"/>
          <w:lang w:eastAsia="en-US"/>
        </w:rPr>
        <w:t>αξιολόγηση</w:t>
      </w:r>
      <w:r w:rsidRPr="00276DB8">
        <w:rPr>
          <w:rFonts w:ascii="Tahoma" w:eastAsia="Times New Roman" w:hAnsi="Tahoma" w:cs="Tahoma"/>
          <w:lang w:eastAsia="en-US"/>
        </w:rPr>
        <w:t xml:space="preserve"> </w:t>
      </w:r>
      <w:r w:rsidRPr="00276DB8">
        <w:rPr>
          <w:rFonts w:ascii="Tahoma" w:eastAsia="Times New Roman" w:hAnsi="Tahoma" w:cs="Tahoma"/>
          <w:lang w:val="en-US" w:eastAsia="en-US"/>
        </w:rPr>
        <w:t>St</w:t>
      </w:r>
      <w:r w:rsidRPr="00276DB8">
        <w:rPr>
          <w:rFonts w:ascii="Tahoma" w:eastAsia="Times New Roman" w:hAnsi="Tahoma" w:cs="Tahoma"/>
          <w:lang w:eastAsia="en-US"/>
        </w:rPr>
        <w:t xml:space="preserve">)= </w:t>
      </w:r>
      <w:r>
        <w:rPr>
          <w:rFonts w:ascii="Tahoma" w:eastAsia="Times New Roman" w:hAnsi="Tahoma" w:cs="Tahoma"/>
          <w:lang w:eastAsia="en-US"/>
        </w:rPr>
        <w:t>μέγιστη βαθμολογία</w:t>
      </w:r>
      <w:r w:rsidRPr="00276DB8">
        <w:rPr>
          <w:rFonts w:ascii="Tahoma" w:eastAsia="Times New Roman" w:hAnsi="Tahoma" w:cs="Tahoma"/>
          <w:lang w:eastAsia="en-US"/>
        </w:rPr>
        <w:t xml:space="preserve">: 100 </w:t>
      </w:r>
      <w:r>
        <w:rPr>
          <w:rFonts w:ascii="Tahoma" w:eastAsia="Times New Roman" w:hAnsi="Tahoma" w:cs="Tahoma"/>
          <w:lang w:eastAsia="en-US"/>
        </w:rPr>
        <w:t>βαθμοί</w:t>
      </w:r>
    </w:p>
    <w:p w:rsidR="00276DB8" w:rsidRPr="00276DB8"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p>
    <w:p w:rsidR="00276DB8" w:rsidRPr="007F25A8" w:rsidRDefault="007F25A8" w:rsidP="007F25A8">
      <w:pPr>
        <w:spacing w:before="100" w:beforeAutospacing="1" w:after="100" w:afterAutospacing="1" w:line="360" w:lineRule="auto"/>
        <w:contextualSpacing/>
        <w:jc w:val="both"/>
        <w:rPr>
          <w:rFonts w:ascii="Tahoma" w:eastAsia="Times New Roman" w:hAnsi="Tahoma" w:cs="Tahoma"/>
          <w:lang w:eastAsia="en-US"/>
        </w:rPr>
      </w:pPr>
      <w:r>
        <w:rPr>
          <w:rFonts w:ascii="Tahoma" w:eastAsia="Times New Roman" w:hAnsi="Tahoma" w:cs="Tahoma"/>
          <w:lang w:eastAsia="en-US"/>
        </w:rPr>
        <w:t>Β</w:t>
      </w:r>
      <w:r w:rsidRPr="007F25A8">
        <w:rPr>
          <w:rFonts w:ascii="Tahoma" w:eastAsia="Times New Roman" w:hAnsi="Tahoma" w:cs="Tahoma"/>
          <w:lang w:eastAsia="en-US"/>
        </w:rPr>
        <w:t>.</w:t>
      </w:r>
      <w:r w:rsidR="00276DB8" w:rsidRPr="007F25A8">
        <w:rPr>
          <w:rFonts w:ascii="Tahoma" w:eastAsia="Times New Roman" w:hAnsi="Tahoma" w:cs="Tahoma"/>
          <w:lang w:eastAsia="en-US"/>
        </w:rPr>
        <w:tab/>
      </w:r>
      <w:r>
        <w:rPr>
          <w:rFonts w:ascii="Tahoma" w:eastAsia="Times New Roman" w:hAnsi="Tahoma" w:cs="Tahoma"/>
          <w:lang w:eastAsia="en-US"/>
        </w:rPr>
        <w:t>Η</w:t>
      </w:r>
      <w:r w:rsidRPr="007F25A8">
        <w:rPr>
          <w:rFonts w:ascii="Tahoma" w:eastAsia="Times New Roman" w:hAnsi="Tahoma" w:cs="Tahoma"/>
          <w:lang w:eastAsia="en-US"/>
        </w:rPr>
        <w:t xml:space="preserve"> </w:t>
      </w:r>
      <w:r>
        <w:rPr>
          <w:rFonts w:ascii="Tahoma" w:eastAsia="Times New Roman" w:hAnsi="Tahoma" w:cs="Tahoma"/>
          <w:lang w:eastAsia="en-US"/>
        </w:rPr>
        <w:t>μέθοδος</w:t>
      </w:r>
      <w:r w:rsidRPr="007F25A8">
        <w:rPr>
          <w:rFonts w:ascii="Tahoma" w:eastAsia="Times New Roman" w:hAnsi="Tahoma" w:cs="Tahoma"/>
          <w:lang w:eastAsia="en-US"/>
        </w:rPr>
        <w:t xml:space="preserve"> </w:t>
      </w:r>
      <w:r>
        <w:rPr>
          <w:rFonts w:ascii="Tahoma" w:eastAsia="Times New Roman" w:hAnsi="Tahoma" w:cs="Tahoma"/>
          <w:lang w:eastAsia="en-US"/>
        </w:rPr>
        <w:t>υπολογισμού</w:t>
      </w:r>
      <w:r w:rsidRPr="007F25A8">
        <w:rPr>
          <w:rFonts w:ascii="Tahoma" w:eastAsia="Times New Roman" w:hAnsi="Tahoma" w:cs="Tahoma"/>
          <w:lang w:eastAsia="en-US"/>
        </w:rPr>
        <w:t xml:space="preserve"> </w:t>
      </w:r>
      <w:r>
        <w:rPr>
          <w:rFonts w:ascii="Tahoma" w:eastAsia="Times New Roman" w:hAnsi="Tahoma" w:cs="Tahoma"/>
          <w:lang w:eastAsia="en-US"/>
        </w:rPr>
        <w:t>της</w:t>
      </w:r>
      <w:r w:rsidRPr="007F25A8">
        <w:rPr>
          <w:rFonts w:ascii="Tahoma" w:eastAsia="Times New Roman" w:hAnsi="Tahoma" w:cs="Tahoma"/>
          <w:lang w:eastAsia="en-US"/>
        </w:rPr>
        <w:t xml:space="preserve"> </w:t>
      </w:r>
      <w:r>
        <w:rPr>
          <w:rFonts w:ascii="Tahoma" w:eastAsia="Times New Roman" w:hAnsi="Tahoma" w:cs="Tahoma"/>
          <w:lang w:eastAsia="en-US"/>
        </w:rPr>
        <w:t xml:space="preserve">βαθμολογίας για την Οικονομική προσφορά </w:t>
      </w:r>
      <w:r w:rsidR="00276DB8" w:rsidRPr="007F25A8">
        <w:rPr>
          <w:rFonts w:ascii="Tahoma" w:eastAsia="Times New Roman" w:hAnsi="Tahoma" w:cs="Tahoma"/>
          <w:lang w:eastAsia="en-US"/>
        </w:rPr>
        <w:t>(</w:t>
      </w:r>
      <w:r w:rsidR="00276DB8" w:rsidRPr="00276DB8">
        <w:rPr>
          <w:rFonts w:ascii="Tahoma" w:eastAsia="Times New Roman" w:hAnsi="Tahoma" w:cs="Tahoma"/>
          <w:lang w:val="en-US" w:eastAsia="en-US"/>
        </w:rPr>
        <w:t>Sf</w:t>
      </w:r>
      <w:r w:rsidR="00276DB8" w:rsidRPr="007F25A8">
        <w:rPr>
          <w:rFonts w:ascii="Tahoma" w:eastAsia="Times New Roman" w:hAnsi="Tahoma" w:cs="Tahoma"/>
          <w:lang w:eastAsia="en-US"/>
        </w:rPr>
        <w:t>)</w:t>
      </w:r>
      <w:r>
        <w:rPr>
          <w:rFonts w:ascii="Tahoma" w:eastAsia="Times New Roman" w:hAnsi="Tahoma" w:cs="Tahoma"/>
          <w:lang w:eastAsia="en-US"/>
        </w:rPr>
        <w:t xml:space="preserve"> θα γίνει ως εξής</w:t>
      </w:r>
      <w:r w:rsidR="00276DB8" w:rsidRPr="007F25A8">
        <w:rPr>
          <w:rFonts w:ascii="Tahoma" w:eastAsia="Times New Roman" w:hAnsi="Tahoma" w:cs="Tahoma"/>
          <w:lang w:eastAsia="en-US"/>
        </w:rPr>
        <w:t xml:space="preserve">: </w:t>
      </w:r>
    </w:p>
    <w:p w:rsidR="00276DB8" w:rsidRPr="005F2437"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val="en-US" w:eastAsia="en-US"/>
        </w:rPr>
        <w:t>Sf</w:t>
      </w:r>
      <w:r w:rsidRPr="005F2437">
        <w:rPr>
          <w:rFonts w:ascii="Tahoma" w:eastAsia="Times New Roman" w:hAnsi="Tahoma" w:cs="Tahoma"/>
          <w:lang w:eastAsia="en-US"/>
        </w:rPr>
        <w:t xml:space="preserve"> = 100 </w:t>
      </w:r>
      <w:r w:rsidRPr="00276DB8">
        <w:rPr>
          <w:rFonts w:ascii="Tahoma" w:eastAsia="Times New Roman" w:hAnsi="Tahoma" w:cs="Tahoma"/>
          <w:lang w:val="en-US" w:eastAsia="en-US"/>
        </w:rPr>
        <w:t>X</w:t>
      </w:r>
      <w:r w:rsidRPr="005F2437">
        <w:rPr>
          <w:rFonts w:ascii="Tahoma" w:eastAsia="Times New Roman" w:hAnsi="Tahoma" w:cs="Tahoma"/>
          <w:lang w:eastAsia="en-US"/>
        </w:rPr>
        <w:t xml:space="preserve"> </w:t>
      </w:r>
      <w:r w:rsidRPr="00276DB8">
        <w:rPr>
          <w:rFonts w:ascii="Tahoma" w:eastAsia="Times New Roman" w:hAnsi="Tahoma" w:cs="Tahoma"/>
          <w:lang w:val="en-US" w:eastAsia="en-US"/>
        </w:rPr>
        <w:t>FM</w:t>
      </w:r>
      <w:r w:rsidRPr="005F2437">
        <w:rPr>
          <w:rFonts w:ascii="Tahoma" w:eastAsia="Times New Roman" w:hAnsi="Tahoma" w:cs="Tahoma"/>
          <w:lang w:eastAsia="en-US"/>
        </w:rPr>
        <w:t>/</w:t>
      </w:r>
      <w:r w:rsidRPr="00276DB8">
        <w:rPr>
          <w:rFonts w:ascii="Tahoma" w:eastAsia="Times New Roman" w:hAnsi="Tahoma" w:cs="Tahoma"/>
          <w:lang w:val="en-US" w:eastAsia="en-US"/>
        </w:rPr>
        <w:t>F</w:t>
      </w:r>
    </w:p>
    <w:p w:rsidR="00276DB8" w:rsidRPr="007F25A8" w:rsidRDefault="007F25A8" w:rsidP="00276DB8">
      <w:pPr>
        <w:spacing w:before="100" w:beforeAutospacing="1" w:after="100" w:afterAutospacing="1" w:line="360" w:lineRule="auto"/>
        <w:ind w:left="426"/>
        <w:contextualSpacing/>
        <w:jc w:val="both"/>
        <w:rPr>
          <w:rFonts w:ascii="Tahoma" w:eastAsia="Times New Roman" w:hAnsi="Tahoma" w:cs="Tahoma"/>
          <w:lang w:eastAsia="en-US"/>
        </w:rPr>
      </w:pPr>
      <w:r>
        <w:rPr>
          <w:rFonts w:ascii="Tahoma" w:eastAsia="Times New Roman" w:hAnsi="Tahoma" w:cs="Tahoma"/>
          <w:lang w:eastAsia="en-US"/>
        </w:rPr>
        <w:t>Όπου</w:t>
      </w:r>
      <w:r w:rsidR="00276DB8" w:rsidRPr="007F25A8">
        <w:rPr>
          <w:rFonts w:ascii="Tahoma" w:eastAsia="Times New Roman" w:hAnsi="Tahoma" w:cs="Tahoma"/>
          <w:lang w:eastAsia="en-US"/>
        </w:rPr>
        <w:t xml:space="preserve">: </w:t>
      </w:r>
    </w:p>
    <w:p w:rsidR="00276DB8" w:rsidRPr="0047076F"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7F25A8">
        <w:rPr>
          <w:rFonts w:ascii="Tahoma" w:eastAsia="Times New Roman" w:hAnsi="Tahoma" w:cs="Tahoma"/>
          <w:lang w:eastAsia="en-US"/>
        </w:rPr>
        <w:tab/>
      </w:r>
      <w:r w:rsidRPr="00276DB8">
        <w:rPr>
          <w:rFonts w:ascii="Tahoma" w:eastAsia="Times New Roman" w:hAnsi="Tahoma" w:cs="Tahoma"/>
          <w:lang w:val="en-US" w:eastAsia="en-US"/>
        </w:rPr>
        <w:t>Sf</w:t>
      </w:r>
      <w:r w:rsidR="005F2437">
        <w:rPr>
          <w:rFonts w:ascii="Tahoma" w:eastAsia="Times New Roman" w:hAnsi="Tahoma" w:cs="Tahoma"/>
          <w:lang w:eastAsia="en-US"/>
        </w:rPr>
        <w:t xml:space="preserve"> </w:t>
      </w:r>
      <w:r w:rsidR="007F25A8">
        <w:rPr>
          <w:rFonts w:ascii="Tahoma" w:eastAsia="Times New Roman" w:hAnsi="Tahoma" w:cs="Tahoma"/>
          <w:lang w:eastAsia="en-US"/>
        </w:rPr>
        <w:t>είναι η βαθμολογία για την οικονομική προσφορ</w:t>
      </w:r>
      <w:r w:rsidR="0047076F">
        <w:rPr>
          <w:rFonts w:ascii="Tahoma" w:eastAsia="Times New Roman" w:hAnsi="Tahoma" w:cs="Tahoma"/>
          <w:lang w:eastAsia="en-US"/>
        </w:rPr>
        <w:t>ά</w:t>
      </w:r>
    </w:p>
    <w:p w:rsidR="007F25A8"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lastRenderedPageBreak/>
        <w:t></w:t>
      </w:r>
      <w:r w:rsidRPr="007F25A8">
        <w:rPr>
          <w:rFonts w:ascii="Tahoma" w:eastAsia="Times New Roman" w:hAnsi="Tahoma" w:cs="Tahoma"/>
          <w:lang w:eastAsia="en-US"/>
        </w:rPr>
        <w:tab/>
      </w:r>
      <w:r w:rsidRPr="00276DB8">
        <w:rPr>
          <w:rFonts w:ascii="Tahoma" w:eastAsia="Times New Roman" w:hAnsi="Tahoma" w:cs="Tahoma"/>
          <w:lang w:val="en-US" w:eastAsia="en-US"/>
        </w:rPr>
        <w:t>FM</w:t>
      </w:r>
      <w:r w:rsidRPr="007F25A8">
        <w:rPr>
          <w:rFonts w:ascii="Tahoma" w:eastAsia="Times New Roman" w:hAnsi="Tahoma" w:cs="Tahoma"/>
          <w:lang w:eastAsia="en-US"/>
        </w:rPr>
        <w:t xml:space="preserve"> </w:t>
      </w:r>
      <w:r w:rsidR="007F25A8">
        <w:rPr>
          <w:rFonts w:ascii="Tahoma" w:eastAsia="Times New Roman" w:hAnsi="Tahoma" w:cs="Tahoma"/>
          <w:lang w:eastAsia="en-US"/>
        </w:rPr>
        <w:t>το</w:t>
      </w:r>
      <w:r w:rsidR="007F25A8" w:rsidRPr="007F25A8">
        <w:rPr>
          <w:rFonts w:ascii="Tahoma" w:eastAsia="Times New Roman" w:hAnsi="Tahoma" w:cs="Tahoma"/>
          <w:lang w:eastAsia="en-US"/>
        </w:rPr>
        <w:t xml:space="preserve"> </w:t>
      </w:r>
      <w:r w:rsidR="007F25A8">
        <w:rPr>
          <w:rFonts w:ascii="Tahoma" w:eastAsia="Times New Roman" w:hAnsi="Tahoma" w:cs="Tahoma"/>
          <w:lang w:eastAsia="en-US"/>
        </w:rPr>
        <w:t>ποσό</w:t>
      </w:r>
      <w:r w:rsidR="007F25A8" w:rsidRPr="007F25A8">
        <w:rPr>
          <w:rFonts w:ascii="Tahoma" w:eastAsia="Times New Roman" w:hAnsi="Tahoma" w:cs="Tahoma"/>
          <w:lang w:eastAsia="en-US"/>
        </w:rPr>
        <w:t xml:space="preserve"> </w:t>
      </w:r>
      <w:r w:rsidR="007F25A8">
        <w:rPr>
          <w:rFonts w:ascii="Tahoma" w:eastAsia="Times New Roman" w:hAnsi="Tahoma" w:cs="Tahoma"/>
          <w:lang w:eastAsia="en-US"/>
        </w:rPr>
        <w:t>της</w:t>
      </w:r>
      <w:r w:rsidR="007F25A8" w:rsidRPr="007F25A8">
        <w:rPr>
          <w:rFonts w:ascii="Tahoma" w:eastAsia="Times New Roman" w:hAnsi="Tahoma" w:cs="Tahoma"/>
          <w:lang w:eastAsia="en-US"/>
        </w:rPr>
        <w:t xml:space="preserve"> </w:t>
      </w:r>
      <w:r w:rsidR="007F25A8">
        <w:rPr>
          <w:rFonts w:ascii="Tahoma" w:eastAsia="Times New Roman" w:hAnsi="Tahoma" w:cs="Tahoma"/>
          <w:lang w:eastAsia="en-US"/>
        </w:rPr>
        <w:t>χαμηλότερης</w:t>
      </w:r>
      <w:r w:rsidR="007F25A8" w:rsidRPr="007F25A8">
        <w:rPr>
          <w:rFonts w:ascii="Tahoma" w:eastAsia="Times New Roman" w:hAnsi="Tahoma" w:cs="Tahoma"/>
          <w:lang w:eastAsia="en-US"/>
        </w:rPr>
        <w:t xml:space="preserve"> </w:t>
      </w:r>
      <w:r w:rsidR="007F25A8">
        <w:rPr>
          <w:rFonts w:ascii="Tahoma" w:eastAsia="Times New Roman" w:hAnsi="Tahoma" w:cs="Tahoma"/>
          <w:lang w:eastAsia="en-US"/>
        </w:rPr>
        <w:t xml:space="preserve">οικονομικής προσφοράς και </w:t>
      </w:r>
    </w:p>
    <w:p w:rsidR="00276DB8" w:rsidRPr="007F25A8"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7F25A8">
        <w:rPr>
          <w:rFonts w:ascii="Tahoma" w:eastAsia="Times New Roman" w:hAnsi="Tahoma" w:cs="Tahoma"/>
          <w:lang w:eastAsia="en-US"/>
        </w:rPr>
        <w:tab/>
      </w:r>
      <w:r w:rsidRPr="00276DB8">
        <w:rPr>
          <w:rFonts w:ascii="Tahoma" w:eastAsia="Times New Roman" w:hAnsi="Tahoma" w:cs="Tahoma"/>
          <w:lang w:val="en-US" w:eastAsia="en-US"/>
        </w:rPr>
        <w:t>F</w:t>
      </w:r>
      <w:r w:rsidR="007F25A8">
        <w:rPr>
          <w:rFonts w:ascii="Tahoma" w:eastAsia="Times New Roman" w:hAnsi="Tahoma" w:cs="Tahoma"/>
          <w:lang w:eastAsia="en-US"/>
        </w:rPr>
        <w:t xml:space="preserve"> το ποσό της εκάστοτε οικονομικής προσφοράς</w:t>
      </w:r>
      <w:r w:rsidRPr="007F25A8">
        <w:rPr>
          <w:rFonts w:ascii="Tahoma" w:eastAsia="Times New Roman" w:hAnsi="Tahoma" w:cs="Tahoma"/>
          <w:lang w:eastAsia="en-US"/>
        </w:rPr>
        <w:t xml:space="preserve">. </w:t>
      </w:r>
    </w:p>
    <w:p w:rsidR="007F25A8" w:rsidRDefault="007F25A8" w:rsidP="00276DB8">
      <w:pPr>
        <w:spacing w:before="100" w:beforeAutospacing="1" w:after="100" w:afterAutospacing="1" w:line="360" w:lineRule="auto"/>
        <w:ind w:left="426"/>
        <w:contextualSpacing/>
        <w:jc w:val="both"/>
        <w:rPr>
          <w:rFonts w:ascii="Tahoma" w:eastAsia="Times New Roman" w:hAnsi="Tahoma" w:cs="Tahoma"/>
          <w:lang w:eastAsia="en-US"/>
        </w:rPr>
      </w:pPr>
      <w:r>
        <w:rPr>
          <w:rFonts w:ascii="Tahoma" w:eastAsia="Times New Roman" w:hAnsi="Tahoma" w:cs="Tahoma"/>
          <w:lang w:eastAsia="en-US"/>
        </w:rPr>
        <w:t>Γ</w:t>
      </w:r>
      <w:r w:rsidRPr="007F25A8">
        <w:rPr>
          <w:rFonts w:ascii="Tahoma" w:eastAsia="Times New Roman" w:hAnsi="Tahoma" w:cs="Tahoma"/>
          <w:lang w:eastAsia="en-US"/>
        </w:rPr>
        <w:t xml:space="preserve">. </w:t>
      </w:r>
      <w:r>
        <w:rPr>
          <w:rFonts w:ascii="Tahoma" w:eastAsia="Times New Roman" w:hAnsi="Tahoma" w:cs="Tahoma"/>
          <w:lang w:eastAsia="en-US"/>
        </w:rPr>
        <w:t>Οι</w:t>
      </w:r>
      <w:r w:rsidRPr="007F25A8">
        <w:rPr>
          <w:rFonts w:ascii="Tahoma" w:eastAsia="Times New Roman" w:hAnsi="Tahoma" w:cs="Tahoma"/>
          <w:lang w:eastAsia="en-US"/>
        </w:rPr>
        <w:t xml:space="preserve"> </w:t>
      </w:r>
      <w:r>
        <w:rPr>
          <w:rFonts w:ascii="Tahoma" w:eastAsia="Times New Roman" w:hAnsi="Tahoma" w:cs="Tahoma"/>
          <w:lang w:eastAsia="en-US"/>
        </w:rPr>
        <w:t>προσφορές</w:t>
      </w:r>
      <w:r w:rsidRPr="007F25A8">
        <w:rPr>
          <w:rFonts w:ascii="Tahoma" w:eastAsia="Times New Roman" w:hAnsi="Tahoma" w:cs="Tahoma"/>
          <w:lang w:eastAsia="en-US"/>
        </w:rPr>
        <w:t xml:space="preserve"> </w:t>
      </w:r>
      <w:r>
        <w:rPr>
          <w:rFonts w:ascii="Tahoma" w:eastAsia="Times New Roman" w:hAnsi="Tahoma" w:cs="Tahoma"/>
          <w:lang w:eastAsia="en-US"/>
        </w:rPr>
        <w:t>θα</w:t>
      </w:r>
      <w:r w:rsidRPr="007F25A8">
        <w:rPr>
          <w:rFonts w:ascii="Tahoma" w:eastAsia="Times New Roman" w:hAnsi="Tahoma" w:cs="Tahoma"/>
          <w:lang w:eastAsia="en-US"/>
        </w:rPr>
        <w:t xml:space="preserve"> </w:t>
      </w:r>
      <w:r>
        <w:rPr>
          <w:rFonts w:ascii="Tahoma" w:eastAsia="Times New Roman" w:hAnsi="Tahoma" w:cs="Tahoma"/>
          <w:lang w:eastAsia="en-US"/>
        </w:rPr>
        <w:t>κατατάσσονται</w:t>
      </w:r>
      <w:r w:rsidRPr="007F25A8">
        <w:rPr>
          <w:rFonts w:ascii="Tahoma" w:eastAsia="Times New Roman" w:hAnsi="Tahoma" w:cs="Tahoma"/>
          <w:lang w:eastAsia="en-US"/>
        </w:rPr>
        <w:t xml:space="preserve"> </w:t>
      </w:r>
      <w:r>
        <w:rPr>
          <w:rFonts w:ascii="Tahoma" w:eastAsia="Times New Roman" w:hAnsi="Tahoma" w:cs="Tahoma"/>
          <w:lang w:eastAsia="en-US"/>
        </w:rPr>
        <w:t>σύμφωνα</w:t>
      </w:r>
      <w:r w:rsidRPr="007F25A8">
        <w:rPr>
          <w:rFonts w:ascii="Tahoma" w:eastAsia="Times New Roman" w:hAnsi="Tahoma" w:cs="Tahoma"/>
          <w:lang w:eastAsia="en-US"/>
        </w:rPr>
        <w:t xml:space="preserve"> </w:t>
      </w:r>
      <w:r>
        <w:rPr>
          <w:rFonts w:ascii="Tahoma" w:eastAsia="Times New Roman" w:hAnsi="Tahoma" w:cs="Tahoma"/>
          <w:lang w:eastAsia="en-US"/>
        </w:rPr>
        <w:t>με</w:t>
      </w:r>
      <w:r w:rsidRPr="007F25A8">
        <w:rPr>
          <w:rFonts w:ascii="Tahoma" w:eastAsia="Times New Roman" w:hAnsi="Tahoma" w:cs="Tahoma"/>
          <w:lang w:eastAsia="en-US"/>
        </w:rPr>
        <w:t xml:space="preserve"> </w:t>
      </w:r>
      <w:r>
        <w:rPr>
          <w:rFonts w:ascii="Tahoma" w:eastAsia="Times New Roman" w:hAnsi="Tahoma" w:cs="Tahoma"/>
          <w:lang w:eastAsia="en-US"/>
        </w:rPr>
        <w:t>τον</w:t>
      </w:r>
      <w:r w:rsidRPr="007F25A8">
        <w:rPr>
          <w:rFonts w:ascii="Tahoma" w:eastAsia="Times New Roman" w:hAnsi="Tahoma" w:cs="Tahoma"/>
          <w:lang w:eastAsia="en-US"/>
        </w:rPr>
        <w:t xml:space="preserve"> </w:t>
      </w:r>
      <w:r>
        <w:rPr>
          <w:rFonts w:ascii="Tahoma" w:eastAsia="Times New Roman" w:hAnsi="Tahoma" w:cs="Tahoma"/>
          <w:lang w:eastAsia="en-US"/>
        </w:rPr>
        <w:t>συνδυασμό</w:t>
      </w:r>
      <w:r w:rsidRPr="007F25A8">
        <w:rPr>
          <w:rFonts w:ascii="Tahoma" w:eastAsia="Times New Roman" w:hAnsi="Tahoma" w:cs="Tahoma"/>
          <w:lang w:eastAsia="en-US"/>
        </w:rPr>
        <w:t xml:space="preserve"> </w:t>
      </w:r>
      <w:r>
        <w:rPr>
          <w:rFonts w:ascii="Tahoma" w:eastAsia="Times New Roman" w:hAnsi="Tahoma" w:cs="Tahoma"/>
          <w:lang w:eastAsia="en-US"/>
        </w:rPr>
        <w:t>της</w:t>
      </w:r>
      <w:r w:rsidRPr="007F25A8">
        <w:rPr>
          <w:rFonts w:ascii="Tahoma" w:eastAsia="Times New Roman" w:hAnsi="Tahoma" w:cs="Tahoma"/>
          <w:lang w:eastAsia="en-US"/>
        </w:rPr>
        <w:t xml:space="preserve"> </w:t>
      </w:r>
      <w:r>
        <w:rPr>
          <w:rFonts w:ascii="Tahoma" w:eastAsia="Times New Roman" w:hAnsi="Tahoma" w:cs="Tahoma"/>
          <w:lang w:eastAsia="en-US"/>
        </w:rPr>
        <w:t>τεχνικής</w:t>
      </w:r>
      <w:r w:rsidRPr="007F25A8">
        <w:rPr>
          <w:rFonts w:ascii="Tahoma" w:eastAsia="Times New Roman" w:hAnsi="Tahoma" w:cs="Tahoma"/>
          <w:lang w:eastAsia="en-US"/>
        </w:rPr>
        <w:t xml:space="preserve"> (</w:t>
      </w:r>
      <w:r w:rsidRPr="00276DB8">
        <w:rPr>
          <w:rFonts w:ascii="Tahoma" w:eastAsia="Times New Roman" w:hAnsi="Tahoma" w:cs="Tahoma"/>
          <w:lang w:val="en-US" w:eastAsia="en-US"/>
        </w:rPr>
        <w:t>St</w:t>
      </w:r>
      <w:r w:rsidRPr="007F25A8">
        <w:rPr>
          <w:rFonts w:ascii="Tahoma" w:eastAsia="Times New Roman" w:hAnsi="Tahoma" w:cs="Tahoma"/>
          <w:lang w:eastAsia="en-US"/>
        </w:rPr>
        <w:t xml:space="preserve">) </w:t>
      </w:r>
      <w:r>
        <w:rPr>
          <w:rFonts w:ascii="Tahoma" w:eastAsia="Times New Roman" w:hAnsi="Tahoma" w:cs="Tahoma"/>
          <w:lang w:eastAsia="en-US"/>
        </w:rPr>
        <w:t>και</w:t>
      </w:r>
      <w:r w:rsidRPr="007F25A8">
        <w:rPr>
          <w:rFonts w:ascii="Tahoma" w:eastAsia="Times New Roman" w:hAnsi="Tahoma" w:cs="Tahoma"/>
          <w:lang w:eastAsia="en-US"/>
        </w:rPr>
        <w:t xml:space="preserve">  </w:t>
      </w:r>
      <w:r>
        <w:rPr>
          <w:rFonts w:ascii="Tahoma" w:eastAsia="Times New Roman" w:hAnsi="Tahoma" w:cs="Tahoma"/>
          <w:lang w:eastAsia="en-US"/>
        </w:rPr>
        <w:t>οικονομικής</w:t>
      </w:r>
      <w:r w:rsidRPr="007F25A8">
        <w:rPr>
          <w:rFonts w:ascii="Tahoma" w:eastAsia="Times New Roman" w:hAnsi="Tahoma" w:cs="Tahoma"/>
          <w:lang w:eastAsia="en-US"/>
        </w:rPr>
        <w:t xml:space="preserve"> </w:t>
      </w:r>
      <w:r>
        <w:rPr>
          <w:rFonts w:ascii="Tahoma" w:eastAsia="Times New Roman" w:hAnsi="Tahoma" w:cs="Tahoma"/>
          <w:lang w:eastAsia="en-US"/>
        </w:rPr>
        <w:t>προσφοράς</w:t>
      </w:r>
      <w:r w:rsidRPr="007F25A8">
        <w:rPr>
          <w:rFonts w:ascii="Tahoma" w:eastAsia="Times New Roman" w:hAnsi="Tahoma" w:cs="Tahoma"/>
          <w:lang w:eastAsia="en-US"/>
        </w:rPr>
        <w:t xml:space="preserve"> (</w:t>
      </w:r>
      <w:r w:rsidRPr="00276DB8">
        <w:rPr>
          <w:rFonts w:ascii="Tahoma" w:eastAsia="Times New Roman" w:hAnsi="Tahoma" w:cs="Tahoma"/>
          <w:lang w:val="en-US" w:eastAsia="en-US"/>
        </w:rPr>
        <w:t>Sf</w:t>
      </w:r>
      <w:r w:rsidRPr="007F25A8">
        <w:rPr>
          <w:rFonts w:ascii="Tahoma" w:eastAsia="Times New Roman" w:hAnsi="Tahoma" w:cs="Tahoma"/>
          <w:lang w:eastAsia="en-US"/>
        </w:rPr>
        <w:t>)</w:t>
      </w:r>
      <w:r>
        <w:rPr>
          <w:rFonts w:ascii="Tahoma" w:eastAsia="Times New Roman" w:hAnsi="Tahoma" w:cs="Tahoma"/>
          <w:lang w:eastAsia="en-US"/>
        </w:rPr>
        <w:t xml:space="preserve"> με την κάτωθι βαρύτητα:</w:t>
      </w:r>
      <w:r w:rsidR="00276DB8" w:rsidRPr="007F25A8">
        <w:rPr>
          <w:rFonts w:ascii="Tahoma" w:eastAsia="Times New Roman" w:hAnsi="Tahoma" w:cs="Tahoma"/>
          <w:lang w:eastAsia="en-US"/>
        </w:rPr>
        <w:tab/>
      </w:r>
    </w:p>
    <w:p w:rsidR="00276DB8" w:rsidRPr="005F2437" w:rsidRDefault="007F25A8" w:rsidP="007F25A8">
      <w:pPr>
        <w:spacing w:before="100" w:beforeAutospacing="1" w:after="100" w:afterAutospacing="1" w:line="360" w:lineRule="auto"/>
        <w:contextualSpacing/>
        <w:jc w:val="both"/>
        <w:rPr>
          <w:rFonts w:ascii="Tahoma" w:eastAsia="Times New Roman" w:hAnsi="Tahoma" w:cs="Tahoma"/>
          <w:lang w:eastAsia="en-US"/>
        </w:rPr>
      </w:pPr>
      <w:r>
        <w:rPr>
          <w:rFonts w:ascii="Tahoma" w:eastAsia="Times New Roman" w:hAnsi="Tahoma" w:cs="Tahoma"/>
          <w:lang w:eastAsia="en-US"/>
        </w:rPr>
        <w:t>Όπου</w:t>
      </w:r>
      <w:r w:rsidR="00276DB8" w:rsidRPr="005F2437">
        <w:rPr>
          <w:rFonts w:ascii="Tahoma" w:eastAsia="Times New Roman" w:hAnsi="Tahoma" w:cs="Tahoma"/>
          <w:lang w:eastAsia="en-US"/>
        </w:rPr>
        <w:t xml:space="preserve">: </w:t>
      </w:r>
    </w:p>
    <w:p w:rsidR="00276DB8" w:rsidRPr="008B0D2E"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8B0D2E">
        <w:rPr>
          <w:rFonts w:ascii="Tahoma" w:eastAsia="Times New Roman" w:hAnsi="Tahoma" w:cs="Tahoma"/>
          <w:lang w:eastAsia="en-US"/>
        </w:rPr>
        <w:tab/>
      </w:r>
      <w:r w:rsidRPr="00276DB8">
        <w:rPr>
          <w:rFonts w:ascii="Tahoma" w:eastAsia="Times New Roman" w:hAnsi="Tahoma" w:cs="Tahoma"/>
          <w:lang w:val="en-US" w:eastAsia="en-US"/>
        </w:rPr>
        <w:t>T</w:t>
      </w:r>
      <w:r w:rsidRPr="008B0D2E">
        <w:rPr>
          <w:rFonts w:ascii="Tahoma" w:eastAsia="Times New Roman" w:hAnsi="Tahoma" w:cs="Tahoma"/>
          <w:lang w:eastAsia="en-US"/>
        </w:rPr>
        <w:t xml:space="preserve"> = </w:t>
      </w:r>
      <w:r w:rsidR="007F25A8">
        <w:rPr>
          <w:rFonts w:ascii="Tahoma" w:eastAsia="Times New Roman" w:hAnsi="Tahoma" w:cs="Tahoma"/>
          <w:lang w:eastAsia="en-US"/>
        </w:rPr>
        <w:t>βαρύτητα</w:t>
      </w:r>
      <w:r w:rsidR="007F25A8" w:rsidRPr="008B0D2E">
        <w:rPr>
          <w:rFonts w:ascii="Tahoma" w:eastAsia="Times New Roman" w:hAnsi="Tahoma" w:cs="Tahoma"/>
          <w:lang w:eastAsia="en-US"/>
        </w:rPr>
        <w:t xml:space="preserve"> </w:t>
      </w:r>
      <w:r w:rsidR="008B0D2E">
        <w:rPr>
          <w:rFonts w:ascii="Tahoma" w:eastAsia="Times New Roman" w:hAnsi="Tahoma" w:cs="Tahoma"/>
          <w:lang w:eastAsia="en-US"/>
        </w:rPr>
        <w:t>7</w:t>
      </w:r>
      <w:r w:rsidRPr="008B0D2E">
        <w:rPr>
          <w:rFonts w:ascii="Tahoma" w:eastAsia="Times New Roman" w:hAnsi="Tahoma" w:cs="Tahoma"/>
          <w:lang w:eastAsia="en-US"/>
        </w:rPr>
        <w:t>0%</w:t>
      </w:r>
      <w:r w:rsidR="007F25A8" w:rsidRPr="008B0D2E">
        <w:rPr>
          <w:rFonts w:ascii="Tahoma" w:eastAsia="Times New Roman" w:hAnsi="Tahoma" w:cs="Tahoma"/>
          <w:lang w:eastAsia="en-US"/>
        </w:rPr>
        <w:t xml:space="preserve"> </w:t>
      </w:r>
      <w:r w:rsidR="007F25A8">
        <w:rPr>
          <w:rFonts w:ascii="Tahoma" w:eastAsia="Times New Roman" w:hAnsi="Tahoma" w:cs="Tahoma"/>
          <w:lang w:eastAsia="en-US"/>
        </w:rPr>
        <w:t>στην</w:t>
      </w:r>
      <w:r w:rsidR="007F25A8" w:rsidRPr="008B0D2E">
        <w:rPr>
          <w:rFonts w:ascii="Tahoma" w:eastAsia="Times New Roman" w:hAnsi="Tahoma" w:cs="Tahoma"/>
          <w:lang w:eastAsia="en-US"/>
        </w:rPr>
        <w:t xml:space="preserve"> </w:t>
      </w:r>
      <w:r w:rsidR="007F25A8">
        <w:rPr>
          <w:rFonts w:ascii="Tahoma" w:eastAsia="Times New Roman" w:hAnsi="Tahoma" w:cs="Tahoma"/>
          <w:lang w:eastAsia="en-US"/>
        </w:rPr>
        <w:t>Τεχνική</w:t>
      </w:r>
      <w:r w:rsidR="007F25A8" w:rsidRPr="008B0D2E">
        <w:rPr>
          <w:rFonts w:ascii="Tahoma" w:eastAsia="Times New Roman" w:hAnsi="Tahoma" w:cs="Tahoma"/>
          <w:lang w:eastAsia="en-US"/>
        </w:rPr>
        <w:t xml:space="preserve"> </w:t>
      </w:r>
      <w:r w:rsidR="007F25A8">
        <w:rPr>
          <w:rFonts w:ascii="Tahoma" w:eastAsia="Times New Roman" w:hAnsi="Tahoma" w:cs="Tahoma"/>
          <w:lang w:eastAsia="en-US"/>
        </w:rPr>
        <w:t>προσφορά</w:t>
      </w:r>
      <w:r w:rsidR="007F25A8" w:rsidRPr="008B0D2E">
        <w:rPr>
          <w:rFonts w:ascii="Tahoma" w:eastAsia="Times New Roman" w:hAnsi="Tahoma" w:cs="Tahoma"/>
          <w:lang w:eastAsia="en-US"/>
        </w:rPr>
        <w:t xml:space="preserve"> </w:t>
      </w:r>
      <w:r w:rsidRPr="008B0D2E">
        <w:rPr>
          <w:rFonts w:ascii="Tahoma" w:eastAsia="Times New Roman" w:hAnsi="Tahoma" w:cs="Tahoma"/>
          <w:lang w:eastAsia="en-US"/>
        </w:rPr>
        <w:t xml:space="preserve">  </w:t>
      </w:r>
    </w:p>
    <w:p w:rsidR="007F25A8"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7F25A8">
        <w:rPr>
          <w:rFonts w:ascii="Tahoma" w:eastAsia="Times New Roman" w:hAnsi="Tahoma" w:cs="Tahoma"/>
          <w:lang w:eastAsia="en-US"/>
        </w:rPr>
        <w:tab/>
      </w:r>
      <w:r w:rsidRPr="00276DB8">
        <w:rPr>
          <w:rFonts w:ascii="Tahoma" w:eastAsia="Times New Roman" w:hAnsi="Tahoma" w:cs="Tahoma"/>
          <w:lang w:val="en-US" w:eastAsia="en-US"/>
        </w:rPr>
        <w:t>P</w:t>
      </w:r>
      <w:r w:rsidRPr="007F25A8">
        <w:rPr>
          <w:rFonts w:ascii="Tahoma" w:eastAsia="Times New Roman" w:hAnsi="Tahoma" w:cs="Tahoma"/>
          <w:lang w:eastAsia="en-US"/>
        </w:rPr>
        <w:t xml:space="preserve"> = </w:t>
      </w:r>
      <w:r w:rsidR="007F25A8">
        <w:rPr>
          <w:rFonts w:ascii="Tahoma" w:eastAsia="Times New Roman" w:hAnsi="Tahoma" w:cs="Tahoma"/>
          <w:lang w:eastAsia="en-US"/>
        </w:rPr>
        <w:t>βαρύτητα</w:t>
      </w:r>
      <w:r w:rsidR="007F25A8" w:rsidRPr="007F25A8">
        <w:rPr>
          <w:rFonts w:ascii="Tahoma" w:eastAsia="Times New Roman" w:hAnsi="Tahoma" w:cs="Tahoma"/>
          <w:lang w:eastAsia="en-US"/>
        </w:rPr>
        <w:t xml:space="preserve"> </w:t>
      </w:r>
      <w:r w:rsidR="008B0D2E">
        <w:rPr>
          <w:rFonts w:ascii="Tahoma" w:eastAsia="Times New Roman" w:hAnsi="Tahoma" w:cs="Tahoma"/>
          <w:lang w:eastAsia="en-US"/>
        </w:rPr>
        <w:t>3</w:t>
      </w:r>
      <w:r w:rsidR="007F25A8" w:rsidRPr="007F25A8">
        <w:rPr>
          <w:rFonts w:ascii="Tahoma" w:eastAsia="Times New Roman" w:hAnsi="Tahoma" w:cs="Tahoma"/>
          <w:lang w:eastAsia="en-US"/>
        </w:rPr>
        <w:t xml:space="preserve">0% </w:t>
      </w:r>
      <w:r w:rsidR="007F25A8">
        <w:rPr>
          <w:rFonts w:ascii="Tahoma" w:eastAsia="Times New Roman" w:hAnsi="Tahoma" w:cs="Tahoma"/>
          <w:lang w:eastAsia="en-US"/>
        </w:rPr>
        <w:t>στην</w:t>
      </w:r>
      <w:r w:rsidR="007F25A8" w:rsidRPr="007F25A8">
        <w:rPr>
          <w:rFonts w:ascii="Tahoma" w:eastAsia="Times New Roman" w:hAnsi="Tahoma" w:cs="Tahoma"/>
          <w:lang w:eastAsia="en-US"/>
        </w:rPr>
        <w:t xml:space="preserve"> </w:t>
      </w:r>
      <w:r w:rsidR="007F25A8">
        <w:rPr>
          <w:rFonts w:ascii="Tahoma" w:eastAsia="Times New Roman" w:hAnsi="Tahoma" w:cs="Tahoma"/>
          <w:lang w:eastAsia="en-US"/>
        </w:rPr>
        <w:t>Οικονομική</w:t>
      </w:r>
      <w:r w:rsidR="007F25A8" w:rsidRPr="007F25A8">
        <w:rPr>
          <w:rFonts w:ascii="Tahoma" w:eastAsia="Times New Roman" w:hAnsi="Tahoma" w:cs="Tahoma"/>
          <w:lang w:eastAsia="en-US"/>
        </w:rPr>
        <w:t xml:space="preserve"> </w:t>
      </w:r>
      <w:r w:rsidR="007F25A8">
        <w:rPr>
          <w:rFonts w:ascii="Tahoma" w:eastAsia="Times New Roman" w:hAnsi="Tahoma" w:cs="Tahoma"/>
          <w:lang w:eastAsia="en-US"/>
        </w:rPr>
        <w:t>προσφορά</w:t>
      </w:r>
      <w:r w:rsidR="007F25A8" w:rsidRPr="007F25A8">
        <w:rPr>
          <w:rFonts w:ascii="Tahoma" w:eastAsia="Times New Roman" w:hAnsi="Tahoma" w:cs="Tahoma"/>
          <w:lang w:eastAsia="en-US"/>
        </w:rPr>
        <w:t xml:space="preserve">   </w:t>
      </w:r>
      <w:r w:rsidR="007F25A8">
        <w:rPr>
          <w:rFonts w:ascii="Tahoma" w:eastAsia="Times New Roman" w:hAnsi="Tahoma" w:cs="Tahoma"/>
          <w:lang w:eastAsia="en-US"/>
        </w:rPr>
        <w:t xml:space="preserve">και </w:t>
      </w:r>
    </w:p>
    <w:p w:rsidR="00276DB8" w:rsidRPr="007F25A8"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sidRPr="007F25A8">
        <w:rPr>
          <w:rFonts w:ascii="Tahoma" w:eastAsia="Times New Roman" w:hAnsi="Tahoma" w:cs="Tahoma"/>
          <w:lang w:eastAsia="en-US"/>
        </w:rPr>
        <w:tab/>
      </w:r>
      <w:r w:rsidRPr="00276DB8">
        <w:rPr>
          <w:rFonts w:ascii="Tahoma" w:eastAsia="Times New Roman" w:hAnsi="Tahoma" w:cs="Tahoma"/>
          <w:lang w:val="en-US" w:eastAsia="en-US"/>
        </w:rPr>
        <w:t>T</w:t>
      </w:r>
      <w:r w:rsidRPr="007F25A8">
        <w:rPr>
          <w:rFonts w:ascii="Tahoma" w:eastAsia="Times New Roman" w:hAnsi="Tahoma" w:cs="Tahoma"/>
          <w:lang w:eastAsia="en-US"/>
        </w:rPr>
        <w:t xml:space="preserve"> + </w:t>
      </w:r>
      <w:r w:rsidRPr="00276DB8">
        <w:rPr>
          <w:rFonts w:ascii="Tahoma" w:eastAsia="Times New Roman" w:hAnsi="Tahoma" w:cs="Tahoma"/>
          <w:lang w:val="en-US" w:eastAsia="en-US"/>
        </w:rPr>
        <w:t>P</w:t>
      </w:r>
      <w:r w:rsidRPr="007F25A8">
        <w:rPr>
          <w:rFonts w:ascii="Tahoma" w:eastAsia="Times New Roman" w:hAnsi="Tahoma" w:cs="Tahoma"/>
          <w:lang w:eastAsia="en-US"/>
        </w:rPr>
        <w:t xml:space="preserve"> = 1. </w:t>
      </w:r>
    </w:p>
    <w:p w:rsidR="00276DB8" w:rsidRPr="007F25A8" w:rsidRDefault="007F25A8" w:rsidP="007F25A8">
      <w:pPr>
        <w:spacing w:before="100" w:beforeAutospacing="1" w:after="100" w:afterAutospacing="1" w:line="360" w:lineRule="auto"/>
        <w:contextualSpacing/>
        <w:jc w:val="both"/>
        <w:rPr>
          <w:rFonts w:ascii="Tahoma" w:eastAsia="Times New Roman" w:hAnsi="Tahoma" w:cs="Tahoma"/>
          <w:lang w:eastAsia="en-US"/>
        </w:rPr>
      </w:pPr>
      <w:r>
        <w:rPr>
          <w:rFonts w:ascii="Tahoma" w:eastAsia="Times New Roman" w:hAnsi="Tahoma" w:cs="Tahoma"/>
          <w:lang w:eastAsia="en-US"/>
        </w:rPr>
        <w:t>Δ</w:t>
      </w:r>
      <w:r w:rsidRPr="007F25A8">
        <w:rPr>
          <w:rFonts w:ascii="Tahoma" w:eastAsia="Times New Roman" w:hAnsi="Tahoma" w:cs="Tahoma"/>
          <w:lang w:eastAsia="en-US"/>
        </w:rPr>
        <w:t xml:space="preserve">. </w:t>
      </w:r>
      <w:r>
        <w:rPr>
          <w:rFonts w:ascii="Tahoma" w:eastAsia="Times New Roman" w:hAnsi="Tahoma" w:cs="Tahoma"/>
          <w:lang w:eastAsia="en-US"/>
        </w:rPr>
        <w:t>Ο</w:t>
      </w:r>
      <w:r w:rsidRPr="007F25A8">
        <w:rPr>
          <w:rFonts w:ascii="Tahoma" w:eastAsia="Times New Roman" w:hAnsi="Tahoma" w:cs="Tahoma"/>
          <w:lang w:eastAsia="en-US"/>
        </w:rPr>
        <w:t xml:space="preserve"> </w:t>
      </w:r>
      <w:r>
        <w:rPr>
          <w:rFonts w:ascii="Tahoma" w:eastAsia="Times New Roman" w:hAnsi="Tahoma" w:cs="Tahoma"/>
          <w:lang w:eastAsia="en-US"/>
        </w:rPr>
        <w:t>συνδυασμός</w:t>
      </w:r>
      <w:r w:rsidRPr="007F25A8">
        <w:rPr>
          <w:rFonts w:ascii="Tahoma" w:eastAsia="Times New Roman" w:hAnsi="Tahoma" w:cs="Tahoma"/>
          <w:lang w:eastAsia="en-US"/>
        </w:rPr>
        <w:t xml:space="preserve"> </w:t>
      </w:r>
      <w:r>
        <w:rPr>
          <w:rFonts w:ascii="Tahoma" w:eastAsia="Times New Roman" w:hAnsi="Tahoma" w:cs="Tahoma"/>
          <w:lang w:eastAsia="en-US"/>
        </w:rPr>
        <w:t>της</w:t>
      </w:r>
      <w:r w:rsidRPr="007F25A8">
        <w:rPr>
          <w:rFonts w:ascii="Tahoma" w:eastAsia="Times New Roman" w:hAnsi="Tahoma" w:cs="Tahoma"/>
          <w:lang w:eastAsia="en-US"/>
        </w:rPr>
        <w:t xml:space="preserve"> </w:t>
      </w:r>
      <w:r>
        <w:rPr>
          <w:rFonts w:ascii="Tahoma" w:eastAsia="Times New Roman" w:hAnsi="Tahoma" w:cs="Tahoma"/>
          <w:lang w:eastAsia="en-US"/>
        </w:rPr>
        <w:t>βαθμολογίας</w:t>
      </w:r>
      <w:r w:rsidRPr="007F25A8">
        <w:rPr>
          <w:rFonts w:ascii="Tahoma" w:eastAsia="Times New Roman" w:hAnsi="Tahoma" w:cs="Tahoma"/>
          <w:lang w:eastAsia="en-US"/>
        </w:rPr>
        <w:t xml:space="preserve"> </w:t>
      </w:r>
      <w:r>
        <w:rPr>
          <w:rFonts w:ascii="Tahoma" w:eastAsia="Times New Roman" w:hAnsi="Tahoma" w:cs="Tahoma"/>
          <w:lang w:eastAsia="en-US"/>
        </w:rPr>
        <w:t>τεχνικής</w:t>
      </w:r>
      <w:r w:rsidRPr="007F25A8">
        <w:rPr>
          <w:rFonts w:ascii="Tahoma" w:eastAsia="Times New Roman" w:hAnsi="Tahoma" w:cs="Tahoma"/>
          <w:lang w:eastAsia="en-US"/>
        </w:rPr>
        <w:t xml:space="preserve"> </w:t>
      </w:r>
      <w:r>
        <w:rPr>
          <w:rFonts w:ascii="Tahoma" w:eastAsia="Times New Roman" w:hAnsi="Tahoma" w:cs="Tahoma"/>
          <w:lang w:eastAsia="en-US"/>
        </w:rPr>
        <w:t>και</w:t>
      </w:r>
      <w:r w:rsidRPr="007F25A8">
        <w:rPr>
          <w:rFonts w:ascii="Tahoma" w:eastAsia="Times New Roman" w:hAnsi="Tahoma" w:cs="Tahoma"/>
          <w:lang w:eastAsia="en-US"/>
        </w:rPr>
        <w:t xml:space="preserve"> </w:t>
      </w:r>
      <w:r>
        <w:rPr>
          <w:rFonts w:ascii="Tahoma" w:eastAsia="Times New Roman" w:hAnsi="Tahoma" w:cs="Tahoma"/>
          <w:lang w:eastAsia="en-US"/>
        </w:rPr>
        <w:t>οικονομικής</w:t>
      </w:r>
      <w:r w:rsidRPr="007F25A8">
        <w:rPr>
          <w:rFonts w:ascii="Tahoma" w:eastAsia="Times New Roman" w:hAnsi="Tahoma" w:cs="Tahoma"/>
          <w:lang w:eastAsia="en-US"/>
        </w:rPr>
        <w:t xml:space="preserve"> </w:t>
      </w:r>
      <w:r>
        <w:rPr>
          <w:rFonts w:ascii="Tahoma" w:eastAsia="Times New Roman" w:hAnsi="Tahoma" w:cs="Tahoma"/>
          <w:lang w:eastAsia="en-US"/>
        </w:rPr>
        <w:t>προσφοράς</w:t>
      </w:r>
      <w:r w:rsidRPr="007F25A8">
        <w:rPr>
          <w:rFonts w:ascii="Tahoma" w:eastAsia="Times New Roman" w:hAnsi="Tahoma" w:cs="Tahoma"/>
          <w:lang w:eastAsia="en-US"/>
        </w:rPr>
        <w:t xml:space="preserve"> </w:t>
      </w:r>
      <w:r>
        <w:rPr>
          <w:rFonts w:ascii="Tahoma" w:eastAsia="Times New Roman" w:hAnsi="Tahoma" w:cs="Tahoma"/>
          <w:lang w:eastAsia="en-US"/>
        </w:rPr>
        <w:t xml:space="preserve">το </w:t>
      </w:r>
      <w:r w:rsidR="00276DB8" w:rsidRPr="00276DB8">
        <w:rPr>
          <w:rFonts w:ascii="Tahoma" w:eastAsia="Times New Roman" w:hAnsi="Tahoma" w:cs="Tahoma"/>
          <w:lang w:val="en-US" w:eastAsia="en-US"/>
        </w:rPr>
        <w:t>The</w:t>
      </w:r>
      <w:r w:rsidR="00276DB8" w:rsidRPr="007F25A8">
        <w:rPr>
          <w:rFonts w:ascii="Tahoma" w:eastAsia="Times New Roman" w:hAnsi="Tahoma" w:cs="Tahoma"/>
          <w:lang w:eastAsia="en-US"/>
        </w:rPr>
        <w:t xml:space="preserve"> </w:t>
      </w:r>
      <w:r w:rsidR="00276DB8" w:rsidRPr="00276DB8">
        <w:rPr>
          <w:rFonts w:ascii="Tahoma" w:eastAsia="Times New Roman" w:hAnsi="Tahoma" w:cs="Tahoma"/>
          <w:lang w:val="en-US" w:eastAsia="en-US"/>
        </w:rPr>
        <w:t>combined</w:t>
      </w:r>
      <w:r w:rsidR="00276DB8" w:rsidRPr="007F25A8">
        <w:rPr>
          <w:rFonts w:ascii="Tahoma" w:eastAsia="Times New Roman" w:hAnsi="Tahoma" w:cs="Tahoma"/>
          <w:lang w:eastAsia="en-US"/>
        </w:rPr>
        <w:t xml:space="preserve"> </w:t>
      </w:r>
      <w:r w:rsidR="00276DB8" w:rsidRPr="00276DB8">
        <w:rPr>
          <w:rFonts w:ascii="Tahoma" w:eastAsia="Times New Roman" w:hAnsi="Tahoma" w:cs="Tahoma"/>
          <w:lang w:val="en-US" w:eastAsia="en-US"/>
        </w:rPr>
        <w:t>technical</w:t>
      </w:r>
      <w:r w:rsidR="00276DB8" w:rsidRPr="007F25A8">
        <w:rPr>
          <w:rFonts w:ascii="Tahoma" w:eastAsia="Times New Roman" w:hAnsi="Tahoma" w:cs="Tahoma"/>
          <w:lang w:eastAsia="en-US"/>
        </w:rPr>
        <w:t xml:space="preserve"> </w:t>
      </w:r>
      <w:r w:rsidR="00276DB8" w:rsidRPr="00276DB8">
        <w:rPr>
          <w:rFonts w:ascii="Tahoma" w:eastAsia="Times New Roman" w:hAnsi="Tahoma" w:cs="Tahoma"/>
          <w:lang w:val="en-US" w:eastAsia="en-US"/>
        </w:rPr>
        <w:t>S</w:t>
      </w:r>
      <w:r w:rsidR="00276DB8" w:rsidRPr="007F25A8">
        <w:rPr>
          <w:rFonts w:ascii="Tahoma" w:eastAsia="Times New Roman" w:hAnsi="Tahoma" w:cs="Tahoma"/>
          <w:lang w:eastAsia="en-US"/>
        </w:rPr>
        <w:t>,</w:t>
      </w:r>
      <w:r w:rsidR="008B0D2E">
        <w:rPr>
          <w:rFonts w:ascii="Tahoma" w:eastAsia="Times New Roman" w:hAnsi="Tahoma" w:cs="Tahoma"/>
          <w:lang w:eastAsia="en-US"/>
        </w:rPr>
        <w:t>υπολογίζεται ως κάτωθι</w:t>
      </w:r>
      <w:r w:rsidR="00276DB8" w:rsidRPr="007F25A8">
        <w:rPr>
          <w:rFonts w:ascii="Tahoma" w:eastAsia="Times New Roman" w:hAnsi="Tahoma" w:cs="Tahoma"/>
          <w:lang w:eastAsia="en-US"/>
        </w:rPr>
        <w:t>:</w:t>
      </w:r>
    </w:p>
    <w:p w:rsidR="00276DB8"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S = St x T % + Sf x P %</w:t>
      </w:r>
    </w:p>
    <w:p w:rsidR="008B0D2E" w:rsidRPr="00276DB8" w:rsidRDefault="008B0D2E" w:rsidP="00276DB8">
      <w:pPr>
        <w:spacing w:before="100" w:beforeAutospacing="1" w:after="100" w:afterAutospacing="1" w:line="360" w:lineRule="auto"/>
        <w:ind w:left="426"/>
        <w:contextualSpacing/>
        <w:jc w:val="both"/>
        <w:rPr>
          <w:rFonts w:ascii="Tahoma" w:eastAsia="Times New Roman" w:hAnsi="Tahoma" w:cs="Tahoma"/>
          <w:lang w:eastAsia="en-US"/>
        </w:rPr>
      </w:pPr>
    </w:p>
    <w:p w:rsidR="008B0D2E" w:rsidRPr="005F2437" w:rsidRDefault="008B0D2E" w:rsidP="008B0D2E">
      <w:pPr>
        <w:spacing w:before="100" w:beforeAutospacing="1" w:after="100" w:afterAutospacing="1" w:line="360" w:lineRule="auto"/>
        <w:contextualSpacing/>
        <w:jc w:val="both"/>
        <w:rPr>
          <w:rFonts w:ascii="Tahoma" w:eastAsia="Times New Roman" w:hAnsi="Tahoma" w:cs="Tahoma"/>
          <w:lang w:eastAsia="en-US"/>
        </w:rPr>
      </w:pPr>
      <w:r>
        <w:rPr>
          <w:rFonts w:ascii="Tahoma" w:eastAsia="Times New Roman" w:hAnsi="Tahoma" w:cs="Tahoma"/>
          <w:lang w:eastAsia="en-US"/>
        </w:rPr>
        <w:t>Ε</w:t>
      </w:r>
      <w:r w:rsidRPr="008B0D2E">
        <w:rPr>
          <w:rFonts w:ascii="Tahoma" w:eastAsia="Times New Roman" w:hAnsi="Tahoma" w:cs="Tahoma"/>
          <w:lang w:eastAsia="en-US"/>
        </w:rPr>
        <w:t xml:space="preserve">. </w:t>
      </w:r>
      <w:r>
        <w:rPr>
          <w:rFonts w:ascii="Tahoma" w:eastAsia="Times New Roman" w:hAnsi="Tahoma" w:cs="Tahoma"/>
          <w:lang w:eastAsia="en-US"/>
        </w:rPr>
        <w:t>Ο</w:t>
      </w:r>
      <w:r w:rsidRPr="008B0D2E">
        <w:rPr>
          <w:rFonts w:ascii="Tahoma" w:eastAsia="Times New Roman" w:hAnsi="Tahoma" w:cs="Tahoma"/>
          <w:lang w:eastAsia="en-US"/>
        </w:rPr>
        <w:t xml:space="preserve"> </w:t>
      </w:r>
      <w:r>
        <w:rPr>
          <w:rFonts w:ascii="Tahoma" w:eastAsia="Times New Roman" w:hAnsi="Tahoma" w:cs="Tahoma"/>
          <w:lang w:eastAsia="en-US"/>
        </w:rPr>
        <w:t>υποψήφιος</w:t>
      </w:r>
      <w:r w:rsidRPr="008B0D2E">
        <w:rPr>
          <w:rFonts w:ascii="Tahoma" w:eastAsia="Times New Roman" w:hAnsi="Tahoma" w:cs="Tahoma"/>
          <w:lang w:eastAsia="en-US"/>
        </w:rPr>
        <w:t xml:space="preserve"> </w:t>
      </w:r>
      <w:r>
        <w:rPr>
          <w:rFonts w:ascii="Tahoma" w:eastAsia="Times New Roman" w:hAnsi="Tahoma" w:cs="Tahoma"/>
          <w:lang w:eastAsia="en-US"/>
        </w:rPr>
        <w:t>που</w:t>
      </w:r>
      <w:r w:rsidRPr="008B0D2E">
        <w:rPr>
          <w:rFonts w:ascii="Tahoma" w:eastAsia="Times New Roman" w:hAnsi="Tahoma" w:cs="Tahoma"/>
          <w:lang w:eastAsia="en-US"/>
        </w:rPr>
        <w:t xml:space="preserve"> </w:t>
      </w:r>
      <w:r>
        <w:rPr>
          <w:rFonts w:ascii="Tahoma" w:eastAsia="Times New Roman" w:hAnsi="Tahoma" w:cs="Tahoma"/>
          <w:lang w:eastAsia="en-US"/>
        </w:rPr>
        <w:t>θα</w:t>
      </w:r>
      <w:r w:rsidRPr="008B0D2E">
        <w:rPr>
          <w:rFonts w:ascii="Tahoma" w:eastAsia="Times New Roman" w:hAnsi="Tahoma" w:cs="Tahoma"/>
          <w:lang w:eastAsia="en-US"/>
        </w:rPr>
        <w:t xml:space="preserve"> </w:t>
      </w:r>
      <w:r>
        <w:rPr>
          <w:rFonts w:ascii="Tahoma" w:eastAsia="Times New Roman" w:hAnsi="Tahoma" w:cs="Tahoma"/>
          <w:lang w:eastAsia="en-US"/>
        </w:rPr>
        <w:t>επιτύχει</w:t>
      </w:r>
      <w:r w:rsidRPr="008B0D2E">
        <w:rPr>
          <w:rFonts w:ascii="Tahoma" w:eastAsia="Times New Roman" w:hAnsi="Tahoma" w:cs="Tahoma"/>
          <w:lang w:eastAsia="en-US"/>
        </w:rPr>
        <w:t xml:space="preserve"> </w:t>
      </w:r>
      <w:r>
        <w:rPr>
          <w:rFonts w:ascii="Tahoma" w:eastAsia="Times New Roman" w:hAnsi="Tahoma" w:cs="Tahoma"/>
          <w:lang w:eastAsia="en-US"/>
        </w:rPr>
        <w:t>το</w:t>
      </w:r>
      <w:r w:rsidRPr="008B0D2E">
        <w:rPr>
          <w:rFonts w:ascii="Tahoma" w:eastAsia="Times New Roman" w:hAnsi="Tahoma" w:cs="Tahoma"/>
          <w:lang w:eastAsia="en-US"/>
        </w:rPr>
        <w:t xml:space="preserve"> </w:t>
      </w:r>
      <w:r>
        <w:rPr>
          <w:rFonts w:ascii="Tahoma" w:eastAsia="Times New Roman" w:hAnsi="Tahoma" w:cs="Tahoma"/>
          <w:lang w:eastAsia="en-US"/>
        </w:rPr>
        <w:t>μέγιστο</w:t>
      </w:r>
      <w:r w:rsidRPr="008B0D2E">
        <w:rPr>
          <w:rFonts w:ascii="Tahoma" w:eastAsia="Times New Roman" w:hAnsi="Tahoma" w:cs="Tahoma"/>
          <w:lang w:eastAsia="en-US"/>
        </w:rPr>
        <w:t xml:space="preserve"> </w:t>
      </w:r>
      <w:r>
        <w:rPr>
          <w:rFonts w:ascii="Tahoma" w:eastAsia="Times New Roman" w:hAnsi="Tahoma" w:cs="Tahoma"/>
          <w:lang w:eastAsia="en-US"/>
        </w:rPr>
        <w:t>συνδυασμό</w:t>
      </w:r>
      <w:r w:rsidRPr="008B0D2E">
        <w:rPr>
          <w:rFonts w:ascii="Tahoma" w:eastAsia="Times New Roman" w:hAnsi="Tahoma" w:cs="Tahoma"/>
          <w:lang w:eastAsia="en-US"/>
        </w:rPr>
        <w:t xml:space="preserve"> </w:t>
      </w:r>
      <w:r>
        <w:rPr>
          <w:rFonts w:ascii="Tahoma" w:eastAsia="Times New Roman" w:hAnsi="Tahoma" w:cs="Tahoma"/>
          <w:lang w:eastAsia="en-US"/>
        </w:rPr>
        <w:t>της</w:t>
      </w:r>
      <w:r w:rsidRPr="008B0D2E">
        <w:rPr>
          <w:rFonts w:ascii="Tahoma" w:eastAsia="Times New Roman" w:hAnsi="Tahoma" w:cs="Tahoma"/>
          <w:lang w:eastAsia="en-US"/>
        </w:rPr>
        <w:t xml:space="preserve"> </w:t>
      </w:r>
      <w:r>
        <w:rPr>
          <w:rFonts w:ascii="Tahoma" w:eastAsia="Times New Roman" w:hAnsi="Tahoma" w:cs="Tahoma"/>
          <w:lang w:eastAsia="en-US"/>
        </w:rPr>
        <w:t>βαθμολογίας</w:t>
      </w:r>
      <w:r w:rsidRPr="008B0D2E">
        <w:rPr>
          <w:rFonts w:ascii="Tahoma" w:eastAsia="Times New Roman" w:hAnsi="Tahoma" w:cs="Tahoma"/>
          <w:lang w:eastAsia="en-US"/>
        </w:rPr>
        <w:t xml:space="preserve"> </w:t>
      </w:r>
      <w:r>
        <w:rPr>
          <w:rFonts w:ascii="Tahoma" w:eastAsia="Times New Roman" w:hAnsi="Tahoma" w:cs="Tahoma"/>
          <w:lang w:eastAsia="en-US"/>
        </w:rPr>
        <w:t>τεχνικής</w:t>
      </w:r>
      <w:r w:rsidRPr="008B0D2E">
        <w:rPr>
          <w:rFonts w:ascii="Tahoma" w:eastAsia="Times New Roman" w:hAnsi="Tahoma" w:cs="Tahoma"/>
          <w:lang w:eastAsia="en-US"/>
        </w:rPr>
        <w:t xml:space="preserve"> </w:t>
      </w:r>
      <w:r>
        <w:rPr>
          <w:rFonts w:ascii="Tahoma" w:eastAsia="Times New Roman" w:hAnsi="Tahoma" w:cs="Tahoma"/>
          <w:lang w:eastAsia="en-US"/>
        </w:rPr>
        <w:t>και</w:t>
      </w:r>
      <w:r w:rsidRPr="008B0D2E">
        <w:rPr>
          <w:rFonts w:ascii="Tahoma" w:eastAsia="Times New Roman" w:hAnsi="Tahoma" w:cs="Tahoma"/>
          <w:lang w:eastAsia="en-US"/>
        </w:rPr>
        <w:t xml:space="preserve"> </w:t>
      </w:r>
      <w:r>
        <w:rPr>
          <w:rFonts w:ascii="Tahoma" w:eastAsia="Times New Roman" w:hAnsi="Tahoma" w:cs="Tahoma"/>
          <w:lang w:eastAsia="en-US"/>
        </w:rPr>
        <w:t>οικονομικής</w:t>
      </w:r>
      <w:r w:rsidRPr="008B0D2E">
        <w:rPr>
          <w:rFonts w:ascii="Tahoma" w:eastAsia="Times New Roman" w:hAnsi="Tahoma" w:cs="Tahoma"/>
          <w:lang w:eastAsia="en-US"/>
        </w:rPr>
        <w:t xml:space="preserve"> </w:t>
      </w:r>
      <w:r>
        <w:rPr>
          <w:rFonts w:ascii="Tahoma" w:eastAsia="Times New Roman" w:hAnsi="Tahoma" w:cs="Tahoma"/>
          <w:lang w:eastAsia="en-US"/>
        </w:rPr>
        <w:t>προσφοράς</w:t>
      </w:r>
      <w:r w:rsidRPr="008B0D2E">
        <w:rPr>
          <w:rFonts w:ascii="Tahoma" w:eastAsia="Times New Roman" w:hAnsi="Tahoma" w:cs="Tahoma"/>
          <w:lang w:eastAsia="en-US"/>
        </w:rPr>
        <w:t xml:space="preserve"> </w:t>
      </w:r>
      <w:r>
        <w:rPr>
          <w:rFonts w:ascii="Tahoma" w:eastAsia="Times New Roman" w:hAnsi="Tahoma" w:cs="Tahoma"/>
          <w:lang w:eastAsia="en-US"/>
        </w:rPr>
        <w:t>θα</w:t>
      </w:r>
      <w:r w:rsidRPr="008B0D2E">
        <w:rPr>
          <w:rFonts w:ascii="Tahoma" w:eastAsia="Times New Roman" w:hAnsi="Tahoma" w:cs="Tahoma"/>
          <w:lang w:eastAsia="en-US"/>
        </w:rPr>
        <w:t xml:space="preserve"> </w:t>
      </w:r>
      <w:r>
        <w:rPr>
          <w:rFonts w:ascii="Tahoma" w:eastAsia="Times New Roman" w:hAnsi="Tahoma" w:cs="Tahoma"/>
          <w:lang w:eastAsia="en-US"/>
        </w:rPr>
        <w:t>είναι ο προσωρινός Ανάδοχος της μελέτης ΜΠΖ.</w:t>
      </w:r>
    </w:p>
    <w:p w:rsidR="007F25A8" w:rsidRPr="007F25A8" w:rsidRDefault="007F25A8" w:rsidP="008B0D2E">
      <w:pPr>
        <w:spacing w:before="100" w:beforeAutospacing="1" w:after="100" w:afterAutospacing="1" w:line="360" w:lineRule="auto"/>
        <w:contextualSpacing/>
        <w:jc w:val="both"/>
        <w:rPr>
          <w:rFonts w:ascii="Tahoma" w:eastAsia="Times New Roman" w:hAnsi="Tahoma" w:cs="Tahoma"/>
          <w:lang w:eastAsia="en-US"/>
        </w:rPr>
      </w:pPr>
    </w:p>
    <w:p w:rsidR="00877C36" w:rsidRPr="005F2437" w:rsidRDefault="00877C36" w:rsidP="00396D4F">
      <w:pPr>
        <w:spacing w:before="100" w:beforeAutospacing="1" w:after="100" w:afterAutospacing="1" w:line="360" w:lineRule="auto"/>
        <w:rPr>
          <w:rFonts w:ascii="Tahoma" w:hAnsi="Tahoma" w:cs="Tahoma"/>
          <w:b/>
          <w:u w:val="single"/>
        </w:rPr>
      </w:pPr>
      <w:r w:rsidRPr="005011B5">
        <w:rPr>
          <w:rFonts w:ascii="Tahoma" w:hAnsi="Tahoma" w:cs="Tahoma"/>
          <w:b/>
          <w:u w:val="single"/>
        </w:rPr>
        <w:t>ΥΠΟΧΡΕΩΣΕΙΣ</w:t>
      </w:r>
      <w:r w:rsidR="00D07F38" w:rsidRPr="005F2437">
        <w:rPr>
          <w:rFonts w:ascii="Tahoma" w:hAnsi="Tahoma" w:cs="Tahoma"/>
          <w:b/>
          <w:u w:val="single"/>
        </w:rPr>
        <w:t xml:space="preserve"> </w:t>
      </w:r>
      <w:r w:rsidR="00D07F38" w:rsidRPr="005011B5">
        <w:rPr>
          <w:rFonts w:ascii="Tahoma" w:hAnsi="Tahoma" w:cs="Tahoma"/>
          <w:b/>
          <w:u w:val="single"/>
        </w:rPr>
        <w:t>ΑΝΑΔΟΧΟΥ</w:t>
      </w:r>
      <w:r w:rsidRPr="005F2437">
        <w:rPr>
          <w:rFonts w:ascii="Tahoma" w:hAnsi="Tahoma" w:cs="Tahoma"/>
          <w:b/>
          <w:u w:val="single"/>
        </w:rPr>
        <w:t>:</w:t>
      </w:r>
    </w:p>
    <w:p w:rsidR="00D07F38" w:rsidRPr="005011B5" w:rsidRDefault="00396D4F" w:rsidP="00396D4F">
      <w:pPr>
        <w:pStyle w:val="a4"/>
        <w:spacing w:line="360" w:lineRule="auto"/>
        <w:ind w:left="0"/>
        <w:jc w:val="both"/>
        <w:rPr>
          <w:rFonts w:ascii="Tahoma" w:hAnsi="Tahoma" w:cs="Tahoma"/>
          <w:sz w:val="22"/>
          <w:szCs w:val="22"/>
          <w:lang w:val="el-GR"/>
        </w:rPr>
      </w:pPr>
      <w:r w:rsidRPr="005011B5">
        <w:rPr>
          <w:rFonts w:ascii="Tahoma" w:hAnsi="Tahoma" w:cs="Tahoma"/>
          <w:sz w:val="22"/>
          <w:szCs w:val="22"/>
          <w:lang w:val="el-GR"/>
        </w:rPr>
        <w:t>Ο Α</w:t>
      </w:r>
      <w:r w:rsidR="00877C36" w:rsidRPr="005011B5">
        <w:rPr>
          <w:rFonts w:ascii="Tahoma" w:hAnsi="Tahoma" w:cs="Tahoma"/>
          <w:sz w:val="22"/>
          <w:szCs w:val="22"/>
          <w:lang w:val="el-GR"/>
        </w:rPr>
        <w:t>νάδοχος</w:t>
      </w:r>
      <w:r w:rsidR="00B948C2" w:rsidRPr="005011B5">
        <w:rPr>
          <w:rFonts w:ascii="Tahoma" w:hAnsi="Tahoma" w:cs="Tahoma"/>
          <w:sz w:val="22"/>
          <w:szCs w:val="22"/>
          <w:lang w:val="el-GR"/>
        </w:rPr>
        <w:t xml:space="preserve"> έχει υποχρέωση</w:t>
      </w:r>
      <w:r w:rsidR="00877C36" w:rsidRPr="005011B5">
        <w:rPr>
          <w:rFonts w:ascii="Tahoma" w:hAnsi="Tahoma" w:cs="Tahoma"/>
          <w:sz w:val="22"/>
          <w:szCs w:val="22"/>
          <w:lang w:val="el-GR"/>
        </w:rPr>
        <w:t>:</w:t>
      </w:r>
    </w:p>
    <w:p w:rsidR="00396D4F" w:rsidRPr="005011B5" w:rsidRDefault="00396D4F" w:rsidP="005011B5">
      <w:pPr>
        <w:pStyle w:val="a4"/>
        <w:numPr>
          <w:ilvl w:val="0"/>
          <w:numId w:val="17"/>
        </w:numPr>
        <w:spacing w:line="360" w:lineRule="auto"/>
        <w:ind w:left="567" w:hanging="567"/>
        <w:jc w:val="both"/>
        <w:rPr>
          <w:rFonts w:ascii="Tahoma" w:hAnsi="Tahoma" w:cs="Tahoma"/>
          <w:sz w:val="22"/>
          <w:szCs w:val="22"/>
          <w:lang w:val="el-GR"/>
        </w:rPr>
      </w:pPr>
      <w:r w:rsidRPr="005011B5">
        <w:rPr>
          <w:rFonts w:ascii="Tahoma" w:hAnsi="Tahoma" w:cs="Tahoma"/>
          <w:sz w:val="22"/>
          <w:szCs w:val="22"/>
          <w:lang w:val="el-GR"/>
        </w:rPr>
        <w:t>Τήρησης εχεμύθειας, για κάθε γεγονός ή πληροφορία τυχόν περιέλθει εις γνώσιν του κατά την παράδοση σε αυτών εγγράφων, στοιχείων και πληροφοριών για την εκπόνηση της ΜΠΖ. Προς το σκοπό αυτό όλη η ομάδα έργου του Αναδόχου θα υπογράψει σχετικές δηλώσεις εχεμυθείας διάρκειας</w:t>
      </w:r>
      <w:r w:rsidR="00A72784" w:rsidRPr="005011B5">
        <w:rPr>
          <w:rFonts w:ascii="Tahoma" w:hAnsi="Tahoma" w:cs="Tahoma"/>
          <w:sz w:val="22"/>
          <w:szCs w:val="22"/>
          <w:lang w:val="el-GR"/>
        </w:rPr>
        <w:t xml:space="preserve"> ισχύος από την ημερομηνία υπογραφής της σύμβασης εκπόνησης της ΜΠΖ </w:t>
      </w:r>
      <w:r w:rsidRPr="005011B5">
        <w:rPr>
          <w:rFonts w:ascii="Tahoma" w:hAnsi="Tahoma" w:cs="Tahoma"/>
          <w:sz w:val="22"/>
          <w:szCs w:val="22"/>
          <w:lang w:val="el-GR"/>
        </w:rPr>
        <w:t xml:space="preserve"> έως και </w:t>
      </w:r>
      <w:r w:rsidR="00921495" w:rsidRPr="005011B5">
        <w:rPr>
          <w:rFonts w:ascii="Tahoma" w:hAnsi="Tahoma" w:cs="Tahoma"/>
          <w:sz w:val="22"/>
          <w:szCs w:val="22"/>
          <w:lang w:val="el-GR"/>
        </w:rPr>
        <w:t xml:space="preserve">5 </w:t>
      </w:r>
      <w:r w:rsidRPr="005011B5">
        <w:rPr>
          <w:rFonts w:ascii="Tahoma" w:hAnsi="Tahoma" w:cs="Tahoma"/>
          <w:sz w:val="22"/>
          <w:szCs w:val="22"/>
          <w:lang w:val="el-GR"/>
        </w:rPr>
        <w:t>ετών μετά την παράδοση της ΜΠΖ στον ΟΛΠ.</w:t>
      </w:r>
    </w:p>
    <w:p w:rsidR="00396D4F" w:rsidRPr="005011B5" w:rsidRDefault="00396D4F" w:rsidP="005011B5">
      <w:pPr>
        <w:pStyle w:val="a4"/>
        <w:numPr>
          <w:ilvl w:val="0"/>
          <w:numId w:val="17"/>
        </w:numPr>
        <w:spacing w:line="360" w:lineRule="auto"/>
        <w:ind w:left="567" w:hanging="567"/>
        <w:jc w:val="both"/>
        <w:rPr>
          <w:rFonts w:ascii="Tahoma" w:hAnsi="Tahoma" w:cs="Tahoma"/>
          <w:sz w:val="22"/>
          <w:szCs w:val="22"/>
          <w:lang w:val="el-GR"/>
        </w:rPr>
      </w:pPr>
      <w:r w:rsidRPr="005011B5">
        <w:rPr>
          <w:rFonts w:ascii="Tahoma" w:hAnsi="Tahoma" w:cs="Tahoma"/>
          <w:sz w:val="22"/>
          <w:szCs w:val="22"/>
          <w:lang w:val="el-GR"/>
        </w:rPr>
        <w:t>Να υποβάλει στον ΟΛΠ αντίγραφα των συμβάσεών του με τυχόν υπεργολάβους του που θα χρησιμοποιήσει για την εκπόνηση της ΜΠΖ</w:t>
      </w:r>
      <w:r w:rsidR="00A72784" w:rsidRPr="005011B5">
        <w:rPr>
          <w:rFonts w:ascii="Tahoma" w:hAnsi="Tahoma" w:cs="Tahoma"/>
          <w:sz w:val="22"/>
          <w:szCs w:val="22"/>
          <w:lang w:val="el-GR"/>
        </w:rPr>
        <w:t>.</w:t>
      </w:r>
    </w:p>
    <w:p w:rsidR="00396D4F" w:rsidRPr="005011B5" w:rsidRDefault="00396D4F" w:rsidP="005011B5">
      <w:pPr>
        <w:pStyle w:val="a4"/>
        <w:numPr>
          <w:ilvl w:val="0"/>
          <w:numId w:val="17"/>
        </w:numPr>
        <w:spacing w:line="360" w:lineRule="auto"/>
        <w:ind w:left="567" w:hanging="567"/>
        <w:jc w:val="both"/>
        <w:rPr>
          <w:rFonts w:ascii="Tahoma" w:hAnsi="Tahoma" w:cs="Tahoma"/>
          <w:sz w:val="22"/>
          <w:szCs w:val="22"/>
          <w:lang w:val="el-GR"/>
        </w:rPr>
      </w:pPr>
      <w:r w:rsidRPr="005011B5">
        <w:rPr>
          <w:rFonts w:ascii="Tahoma" w:hAnsi="Tahoma" w:cs="Tahoma"/>
          <w:sz w:val="22"/>
          <w:szCs w:val="22"/>
          <w:lang w:val="el-GR"/>
        </w:rPr>
        <w:t>Να υποβάλει κατάλογο με τον αριθμό και την ειδικότητα τω</w:t>
      </w:r>
      <w:r w:rsidR="00B948C2" w:rsidRPr="005011B5">
        <w:rPr>
          <w:rFonts w:ascii="Tahoma" w:hAnsi="Tahoma" w:cs="Tahoma"/>
          <w:sz w:val="22"/>
          <w:szCs w:val="22"/>
          <w:lang w:val="el-GR"/>
        </w:rPr>
        <w:t>ν</w:t>
      </w:r>
      <w:r w:rsidRPr="005011B5">
        <w:rPr>
          <w:rFonts w:ascii="Tahoma" w:hAnsi="Tahoma" w:cs="Tahoma"/>
          <w:sz w:val="22"/>
          <w:szCs w:val="22"/>
          <w:lang w:val="el-GR"/>
        </w:rPr>
        <w:t xml:space="preserve"> ατόμων τα οποία </w:t>
      </w:r>
      <w:r w:rsidR="00B948C2" w:rsidRPr="005011B5">
        <w:rPr>
          <w:rFonts w:ascii="Tahoma" w:hAnsi="Tahoma" w:cs="Tahoma"/>
          <w:sz w:val="22"/>
          <w:szCs w:val="22"/>
          <w:lang w:val="el-GR"/>
        </w:rPr>
        <w:t>θα απασχολήσει ο ίδιος ή ο υπεργολάβος του</w:t>
      </w:r>
      <w:r w:rsidR="00A72784" w:rsidRPr="005011B5">
        <w:rPr>
          <w:rFonts w:ascii="Tahoma" w:hAnsi="Tahoma" w:cs="Tahoma"/>
          <w:sz w:val="22"/>
          <w:szCs w:val="22"/>
          <w:lang w:val="el-GR"/>
        </w:rPr>
        <w:t>.</w:t>
      </w:r>
    </w:p>
    <w:p w:rsidR="00B948C2" w:rsidRPr="005011B5" w:rsidRDefault="00B948C2" w:rsidP="005011B5">
      <w:pPr>
        <w:pStyle w:val="a4"/>
        <w:numPr>
          <w:ilvl w:val="0"/>
          <w:numId w:val="17"/>
        </w:numPr>
        <w:spacing w:line="360" w:lineRule="auto"/>
        <w:ind w:left="567" w:hanging="567"/>
        <w:jc w:val="both"/>
        <w:rPr>
          <w:rFonts w:ascii="Tahoma" w:hAnsi="Tahoma" w:cs="Tahoma"/>
          <w:sz w:val="22"/>
          <w:szCs w:val="22"/>
          <w:lang w:val="el-GR"/>
        </w:rPr>
      </w:pPr>
      <w:r w:rsidRPr="005011B5">
        <w:rPr>
          <w:rFonts w:ascii="Tahoma" w:hAnsi="Tahoma" w:cs="Tahoma"/>
          <w:sz w:val="22"/>
          <w:szCs w:val="22"/>
          <w:lang w:val="el-GR"/>
        </w:rPr>
        <w:t>Να υποβάλει βεβαίωση φορολογικής και ασφαλιστικής ενημερότητας με την υπογραφή της σύμβασης</w:t>
      </w:r>
      <w:r w:rsidR="00A72784" w:rsidRPr="005011B5">
        <w:rPr>
          <w:rFonts w:ascii="Tahoma" w:hAnsi="Tahoma" w:cs="Tahoma"/>
          <w:sz w:val="22"/>
          <w:szCs w:val="22"/>
          <w:lang w:val="el-GR"/>
        </w:rPr>
        <w:t>.</w:t>
      </w:r>
    </w:p>
    <w:p w:rsidR="00877C36" w:rsidRPr="005011B5" w:rsidRDefault="00877C36" w:rsidP="005011B5">
      <w:pPr>
        <w:pStyle w:val="a4"/>
        <w:numPr>
          <w:ilvl w:val="0"/>
          <w:numId w:val="17"/>
        </w:numPr>
        <w:spacing w:line="360" w:lineRule="auto"/>
        <w:ind w:left="567" w:hanging="567"/>
        <w:jc w:val="both"/>
        <w:rPr>
          <w:rFonts w:ascii="Tahoma" w:hAnsi="Tahoma" w:cs="Tahoma"/>
          <w:sz w:val="22"/>
          <w:szCs w:val="22"/>
          <w:lang w:val="el-GR"/>
        </w:rPr>
      </w:pPr>
      <w:r w:rsidRPr="005011B5">
        <w:rPr>
          <w:rFonts w:ascii="Tahoma" w:hAnsi="Tahoma" w:cs="Tahoma"/>
          <w:sz w:val="22"/>
          <w:szCs w:val="22"/>
          <w:lang w:val="el-GR"/>
        </w:rPr>
        <w:t xml:space="preserve">Να έχει προβεί στην ασφαλιστική κάλυψη του προσωπικού του στους οικείους ασφαλιστικούς οργανισμούς. </w:t>
      </w:r>
    </w:p>
    <w:p w:rsidR="00F34C2F" w:rsidRPr="005011B5" w:rsidRDefault="00B948C2" w:rsidP="005011B5">
      <w:pPr>
        <w:pStyle w:val="a4"/>
        <w:numPr>
          <w:ilvl w:val="0"/>
          <w:numId w:val="17"/>
        </w:numPr>
        <w:spacing w:line="360" w:lineRule="auto"/>
        <w:ind w:left="567" w:hanging="567"/>
        <w:jc w:val="both"/>
        <w:rPr>
          <w:rFonts w:ascii="Tahoma" w:hAnsi="Tahoma" w:cs="Tahoma"/>
          <w:color w:val="FF0000"/>
          <w:lang w:val="el-GR"/>
        </w:rPr>
      </w:pPr>
      <w:r w:rsidRPr="005011B5">
        <w:rPr>
          <w:rFonts w:ascii="Tahoma" w:hAnsi="Tahoma" w:cs="Tahoma"/>
          <w:sz w:val="22"/>
          <w:szCs w:val="22"/>
          <w:lang w:val="el-GR"/>
        </w:rPr>
        <w:t xml:space="preserve">Ο Ανάδοχος έχει αποκλειστική </w:t>
      </w:r>
      <w:r w:rsidR="00877C36" w:rsidRPr="005011B5">
        <w:rPr>
          <w:rFonts w:ascii="Tahoma" w:hAnsi="Tahoma" w:cs="Tahoma"/>
          <w:sz w:val="22"/>
          <w:szCs w:val="22"/>
          <w:lang w:val="el-GR"/>
        </w:rPr>
        <w:t xml:space="preserve">αστική, διοικητική και ποινική ευθύνη απέναντι σε οποιονδήποτε τρίτο, συμπεριλαμβανομένου και του προσωπικού του ΟΛΠ για οποιαδήποτε ζημία ή απαιτήσεις, οι οποίες θα προέλθουν από δικές του, ή των προστηθέντων του, ενέργειες ή παραλείψεις οφειλόμενες σε δόλο ή αμέλεια, κατά την </w:t>
      </w:r>
      <w:r w:rsidR="00A72784" w:rsidRPr="005011B5">
        <w:rPr>
          <w:rFonts w:ascii="Tahoma" w:hAnsi="Tahoma" w:cs="Tahoma"/>
          <w:sz w:val="22"/>
          <w:szCs w:val="22"/>
          <w:lang w:val="el-GR"/>
        </w:rPr>
        <w:t>εκτέλεση της σύμβασης.</w:t>
      </w:r>
    </w:p>
    <w:p w:rsidR="00F34C2F" w:rsidRPr="005011B5" w:rsidRDefault="00F34C2F" w:rsidP="00F34C2F">
      <w:pPr>
        <w:jc w:val="both"/>
        <w:rPr>
          <w:rFonts w:ascii="Tahoma" w:hAnsi="Tahoma" w:cs="Tahoma"/>
        </w:rPr>
      </w:pPr>
      <w:r w:rsidRPr="005011B5">
        <w:rPr>
          <w:rFonts w:ascii="Tahoma" w:hAnsi="Tahoma" w:cs="Tahoma"/>
        </w:rPr>
        <w:t xml:space="preserve">Συνημμένα </w:t>
      </w:r>
    </w:p>
    <w:p w:rsidR="00877C36" w:rsidRPr="005011B5" w:rsidRDefault="00F34C2F" w:rsidP="00B948C2">
      <w:pPr>
        <w:jc w:val="both"/>
        <w:rPr>
          <w:rFonts w:ascii="Tahoma" w:hAnsi="Tahoma" w:cs="Tahoma"/>
        </w:rPr>
      </w:pPr>
      <w:r w:rsidRPr="005011B5">
        <w:rPr>
          <w:rFonts w:ascii="Tahoma" w:hAnsi="Tahoma" w:cs="Tahoma"/>
        </w:rPr>
        <w:lastRenderedPageBreak/>
        <w:t xml:space="preserve">ΠΑΡΑΡΤΗΜΑ Ι </w:t>
      </w:r>
    </w:p>
    <w:p w:rsidR="00F508E2" w:rsidRPr="005011B5" w:rsidRDefault="00F508E2" w:rsidP="00B948C2">
      <w:pPr>
        <w:jc w:val="both"/>
        <w:rPr>
          <w:rFonts w:ascii="Tahoma" w:hAnsi="Tahoma" w:cs="Tahoma"/>
        </w:rPr>
      </w:pPr>
    </w:p>
    <w:p w:rsidR="00F508E2" w:rsidRPr="005011B5" w:rsidRDefault="00F508E2" w:rsidP="00F508E2">
      <w:pPr>
        <w:jc w:val="center"/>
        <w:rPr>
          <w:rFonts w:ascii="Tahoma" w:hAnsi="Tahoma" w:cs="Tahoma"/>
          <w:b/>
        </w:rPr>
      </w:pPr>
      <w:r w:rsidRPr="005011B5">
        <w:rPr>
          <w:rFonts w:ascii="Tahoma" w:hAnsi="Tahoma" w:cs="Tahoma"/>
          <w:b/>
        </w:rPr>
        <w:t>ΠΑΡΑΡΤΗΜΑ Ι</w:t>
      </w:r>
    </w:p>
    <w:p w:rsidR="00F508E2" w:rsidRPr="005011B5" w:rsidRDefault="00F508E2" w:rsidP="00F508E2">
      <w:pPr>
        <w:jc w:val="center"/>
        <w:rPr>
          <w:rFonts w:ascii="Tahoma" w:hAnsi="Tahoma" w:cs="Tahoma"/>
          <w:b/>
        </w:rPr>
      </w:pPr>
    </w:p>
    <w:p w:rsidR="00F508E2" w:rsidRPr="005011B5" w:rsidRDefault="00F508E2" w:rsidP="00F508E2">
      <w:pPr>
        <w:jc w:val="center"/>
        <w:rPr>
          <w:rFonts w:ascii="Tahoma" w:hAnsi="Tahoma" w:cs="Tahoma"/>
          <w:b/>
        </w:rPr>
      </w:pPr>
      <w:r w:rsidRPr="005011B5">
        <w:rPr>
          <w:rFonts w:ascii="Tahoma" w:hAnsi="Tahoma" w:cs="Tahoma"/>
          <w:b/>
        </w:rPr>
        <w:t>ΑΝΤΙΚΕΙΜΕΝΟ ΤΗΣ ΜΕΛΕΤΗΣ ΜΕΓΙΣΤΗΣ ΠΙΘΑΝΟΛΟΓΟΥΜΕΝΗΣ ΖΗΜΙΑΣ (ΜΠΖ)</w:t>
      </w:r>
    </w:p>
    <w:p w:rsidR="00F508E2" w:rsidRPr="005011B5" w:rsidRDefault="00F508E2" w:rsidP="00F508E2">
      <w:pPr>
        <w:jc w:val="center"/>
        <w:rPr>
          <w:rFonts w:ascii="Tahoma" w:hAnsi="Tahoma" w:cs="Tahoma"/>
          <w:b/>
        </w:rPr>
      </w:pPr>
    </w:p>
    <w:p w:rsidR="00F508E2" w:rsidRPr="005011B5" w:rsidRDefault="00F508E2" w:rsidP="0068330A">
      <w:pPr>
        <w:spacing w:line="360" w:lineRule="auto"/>
        <w:jc w:val="both"/>
        <w:rPr>
          <w:rFonts w:ascii="Tahoma" w:hAnsi="Tahoma" w:cs="Tahoma"/>
        </w:rPr>
      </w:pPr>
      <w:r w:rsidRPr="005011B5">
        <w:rPr>
          <w:rFonts w:ascii="Tahoma" w:hAnsi="Tahoma" w:cs="Tahoma"/>
          <w:lang w:val="en-US"/>
        </w:rPr>
        <w:t>H</w:t>
      </w:r>
      <w:r w:rsidRPr="005011B5">
        <w:rPr>
          <w:rFonts w:ascii="Tahoma" w:hAnsi="Tahoma" w:cs="Tahoma"/>
        </w:rPr>
        <w:t xml:space="preserve"> ΜΠΖ </w:t>
      </w:r>
      <w:r w:rsidR="0068330A" w:rsidRPr="005011B5">
        <w:rPr>
          <w:rFonts w:ascii="Tahoma" w:hAnsi="Tahoma" w:cs="Tahoma"/>
        </w:rPr>
        <w:t xml:space="preserve">ορίζεται ως η μέγιστη εκτιμώμενη ζημία που προκύπτει από ένα μόνο συμβάν ή κίνδυνο που εκτιμήθηκε με τη δέουσα επιμέλεια, λαμβάνοντας υπόψη όλα τα διακριτά στοιχεία του Λιμένα Πειραιώς και του Περιβάλλοντός του. </w:t>
      </w:r>
    </w:p>
    <w:p w:rsidR="0068330A" w:rsidRPr="005011B5" w:rsidRDefault="0068330A" w:rsidP="0068330A">
      <w:pPr>
        <w:spacing w:line="360" w:lineRule="auto"/>
        <w:jc w:val="both"/>
        <w:rPr>
          <w:rFonts w:ascii="Tahoma" w:hAnsi="Tahoma" w:cs="Tahoma"/>
        </w:rPr>
      </w:pPr>
      <w:r w:rsidRPr="005011B5">
        <w:rPr>
          <w:rFonts w:ascii="Tahoma" w:hAnsi="Tahoma" w:cs="Tahoma"/>
        </w:rPr>
        <w:t xml:space="preserve">Η εκπονούμενη μελέτη ΜΠΖ θα έχει πρόβλεψη για πέντε (5) χρόνια και θα περιλαμβάνει κατ’ ελάχιστον τα κάτωθι στοιχεία: </w:t>
      </w:r>
    </w:p>
    <w:p w:rsidR="00921495" w:rsidRPr="005011B5" w:rsidRDefault="00921495" w:rsidP="00921495">
      <w:pPr>
        <w:pStyle w:val="a4"/>
        <w:numPr>
          <w:ilvl w:val="0"/>
          <w:numId w:val="28"/>
        </w:numPr>
        <w:spacing w:line="360" w:lineRule="auto"/>
        <w:contextualSpacing w:val="0"/>
        <w:jc w:val="both"/>
        <w:rPr>
          <w:rFonts w:ascii="Tahoma" w:hAnsi="Tahoma" w:cs="Tahoma"/>
          <w:sz w:val="22"/>
          <w:szCs w:val="22"/>
        </w:rPr>
      </w:pPr>
      <w:r w:rsidRPr="005011B5">
        <w:rPr>
          <w:rFonts w:ascii="Tahoma" w:hAnsi="Tahoma" w:cs="Tahoma"/>
          <w:sz w:val="22"/>
          <w:szCs w:val="22"/>
          <w:lang w:val="el-GR"/>
        </w:rPr>
        <w:t xml:space="preserve">Εκτίμηση Μέγιστης Πιθανολογούμενης Ζημιάς περιουσίας και απώλειας εσόδων για φυσιολογικούς κινδύνους, εξαιρουμένων των φυσικών καταστροφών (όπως λ.χ. σεισμούς, τσουνάμι, κλπ). </w:t>
      </w:r>
      <w:r w:rsidRPr="005011B5">
        <w:rPr>
          <w:rFonts w:ascii="Tahoma" w:hAnsi="Tahoma" w:cs="Tahoma"/>
          <w:sz w:val="22"/>
          <w:szCs w:val="22"/>
        </w:rPr>
        <w:t>Η εκτίμηση αυτή θα πρέπει να περιλαμβάνει τα εξής:</w:t>
      </w:r>
    </w:p>
    <w:p w:rsidR="00921495" w:rsidRPr="005011B5" w:rsidRDefault="00921495" w:rsidP="00921495">
      <w:pPr>
        <w:pStyle w:val="a4"/>
        <w:numPr>
          <w:ilvl w:val="0"/>
          <w:numId w:val="29"/>
        </w:numPr>
        <w:spacing w:line="360" w:lineRule="auto"/>
        <w:contextualSpacing w:val="0"/>
        <w:rPr>
          <w:rFonts w:ascii="Tahoma" w:hAnsi="Tahoma" w:cs="Tahoma"/>
          <w:sz w:val="22"/>
          <w:szCs w:val="22"/>
        </w:rPr>
      </w:pPr>
      <w:r w:rsidRPr="005011B5">
        <w:rPr>
          <w:rFonts w:ascii="Tahoma" w:hAnsi="Tahoma" w:cs="Tahoma"/>
          <w:sz w:val="22"/>
          <w:szCs w:val="22"/>
        </w:rPr>
        <w:t>Εισαγωγή.</w:t>
      </w:r>
    </w:p>
    <w:p w:rsidR="00921495" w:rsidRPr="005011B5" w:rsidRDefault="00921495" w:rsidP="00921495">
      <w:pPr>
        <w:pStyle w:val="a4"/>
        <w:numPr>
          <w:ilvl w:val="0"/>
          <w:numId w:val="29"/>
        </w:numPr>
        <w:spacing w:line="360" w:lineRule="auto"/>
        <w:contextualSpacing w:val="0"/>
        <w:rPr>
          <w:rFonts w:ascii="Tahoma" w:hAnsi="Tahoma" w:cs="Tahoma"/>
          <w:sz w:val="22"/>
          <w:szCs w:val="22"/>
          <w:lang w:val="el-GR"/>
        </w:rPr>
      </w:pPr>
      <w:r w:rsidRPr="005011B5">
        <w:rPr>
          <w:rFonts w:ascii="Tahoma" w:hAnsi="Tahoma" w:cs="Tahoma"/>
          <w:sz w:val="22"/>
          <w:szCs w:val="22"/>
          <w:lang w:val="el-GR"/>
        </w:rPr>
        <w:t>Σύνοψη αποτελεσμάτων και περίληψη των κυριοτέρων σημείων.</w:t>
      </w:r>
    </w:p>
    <w:p w:rsidR="00921495" w:rsidRPr="005011B5" w:rsidRDefault="00921495" w:rsidP="00921495">
      <w:pPr>
        <w:pStyle w:val="a4"/>
        <w:numPr>
          <w:ilvl w:val="0"/>
          <w:numId w:val="29"/>
        </w:numPr>
        <w:spacing w:line="360" w:lineRule="auto"/>
        <w:contextualSpacing w:val="0"/>
        <w:rPr>
          <w:rFonts w:ascii="Tahoma" w:hAnsi="Tahoma" w:cs="Tahoma"/>
          <w:sz w:val="22"/>
          <w:szCs w:val="22"/>
        </w:rPr>
      </w:pPr>
      <w:r w:rsidRPr="005011B5">
        <w:rPr>
          <w:rFonts w:ascii="Tahoma" w:hAnsi="Tahoma" w:cs="Tahoma"/>
          <w:sz w:val="22"/>
          <w:szCs w:val="22"/>
        </w:rPr>
        <w:t xml:space="preserve">Παραδοχές και περιορισμούς. </w:t>
      </w:r>
    </w:p>
    <w:p w:rsidR="00921495" w:rsidRPr="005011B5" w:rsidRDefault="00921495" w:rsidP="00921495">
      <w:pPr>
        <w:pStyle w:val="a4"/>
        <w:numPr>
          <w:ilvl w:val="0"/>
          <w:numId w:val="29"/>
        </w:numPr>
        <w:spacing w:line="360" w:lineRule="auto"/>
        <w:contextualSpacing w:val="0"/>
        <w:rPr>
          <w:rFonts w:ascii="Tahoma" w:hAnsi="Tahoma" w:cs="Tahoma"/>
          <w:sz w:val="22"/>
          <w:szCs w:val="22"/>
          <w:lang w:val="el-GR"/>
        </w:rPr>
      </w:pPr>
      <w:r w:rsidRPr="005011B5">
        <w:rPr>
          <w:rFonts w:ascii="Tahoma" w:hAnsi="Tahoma" w:cs="Tahoma"/>
          <w:sz w:val="22"/>
          <w:szCs w:val="22"/>
          <w:lang w:val="el-GR"/>
        </w:rPr>
        <w:t xml:space="preserve">Κατάσταση περιουσιακών στοιχείων και δραστηριοτήτων του ΟΛΠ στα οποία αναφέρεται η μελέτη (πεδίο εφαρμογής) </w:t>
      </w:r>
      <w:r w:rsidRPr="005011B5">
        <w:rPr>
          <w:rFonts w:ascii="Tahoma" w:hAnsi="Tahoma" w:cs="Tahoma"/>
          <w:sz w:val="22"/>
          <w:szCs w:val="22"/>
        </w:rPr>
        <w:t>  </w:t>
      </w:r>
    </w:p>
    <w:p w:rsidR="00921495" w:rsidRPr="005011B5" w:rsidRDefault="00921495" w:rsidP="00921495">
      <w:pPr>
        <w:pStyle w:val="a4"/>
        <w:numPr>
          <w:ilvl w:val="0"/>
          <w:numId w:val="29"/>
        </w:numPr>
        <w:spacing w:line="360" w:lineRule="auto"/>
        <w:contextualSpacing w:val="0"/>
        <w:rPr>
          <w:rFonts w:ascii="Tahoma" w:hAnsi="Tahoma" w:cs="Tahoma"/>
          <w:sz w:val="22"/>
          <w:szCs w:val="22"/>
          <w:lang w:val="el-GR"/>
        </w:rPr>
      </w:pPr>
      <w:r w:rsidRPr="005011B5">
        <w:rPr>
          <w:rFonts w:ascii="Tahoma" w:hAnsi="Tahoma" w:cs="Tahoma"/>
          <w:sz w:val="22"/>
          <w:szCs w:val="22"/>
          <w:lang w:val="el-GR"/>
        </w:rPr>
        <w:t xml:space="preserve">Εξέταση πιθανών σεναρίων ζημιών προερχόμενων από φυσιολογικούς κινδύνους. </w:t>
      </w:r>
    </w:p>
    <w:p w:rsidR="00921495" w:rsidRPr="005011B5" w:rsidRDefault="00921495" w:rsidP="00921495">
      <w:pPr>
        <w:pStyle w:val="a4"/>
        <w:numPr>
          <w:ilvl w:val="0"/>
          <w:numId w:val="29"/>
        </w:numPr>
        <w:spacing w:line="360" w:lineRule="auto"/>
        <w:contextualSpacing w:val="0"/>
        <w:rPr>
          <w:rFonts w:ascii="Tahoma" w:hAnsi="Tahoma" w:cs="Tahoma"/>
          <w:sz w:val="22"/>
          <w:szCs w:val="22"/>
          <w:lang w:val="el-GR"/>
        </w:rPr>
      </w:pPr>
      <w:r w:rsidRPr="005011B5">
        <w:rPr>
          <w:rFonts w:ascii="Tahoma" w:hAnsi="Tahoma" w:cs="Tahoma"/>
          <w:sz w:val="22"/>
          <w:szCs w:val="22"/>
          <w:lang w:val="el-GR"/>
        </w:rPr>
        <w:t xml:space="preserve">Επιλογή και εξέταση σεναρίου μέγιστης πιθανολογούμενης ζημιάς προερχόμενης από φυσιολογικό κίνδυνο. </w:t>
      </w:r>
      <w:r w:rsidRPr="005011B5">
        <w:rPr>
          <w:rFonts w:ascii="Tahoma" w:hAnsi="Tahoma" w:cs="Tahoma"/>
          <w:sz w:val="22"/>
          <w:szCs w:val="22"/>
        </w:rPr>
        <w:t> </w:t>
      </w:r>
    </w:p>
    <w:p w:rsidR="00921495" w:rsidRPr="005011B5" w:rsidRDefault="00921495" w:rsidP="00921495">
      <w:pPr>
        <w:pStyle w:val="a4"/>
        <w:numPr>
          <w:ilvl w:val="0"/>
          <w:numId w:val="29"/>
        </w:numPr>
        <w:spacing w:line="360" w:lineRule="auto"/>
        <w:contextualSpacing w:val="0"/>
        <w:rPr>
          <w:rFonts w:ascii="Tahoma" w:hAnsi="Tahoma" w:cs="Tahoma"/>
          <w:sz w:val="22"/>
          <w:szCs w:val="22"/>
        </w:rPr>
      </w:pPr>
      <w:r w:rsidRPr="005011B5">
        <w:rPr>
          <w:rFonts w:ascii="Tahoma" w:hAnsi="Tahoma" w:cs="Tahoma"/>
          <w:sz w:val="22"/>
          <w:szCs w:val="22"/>
        </w:rPr>
        <w:t>Χρησιμοποιούμενη μεθοδολογία.</w:t>
      </w:r>
    </w:p>
    <w:p w:rsidR="00921495" w:rsidRPr="005011B5" w:rsidRDefault="00921495" w:rsidP="00921495">
      <w:pPr>
        <w:pStyle w:val="a4"/>
        <w:numPr>
          <w:ilvl w:val="0"/>
          <w:numId w:val="29"/>
        </w:numPr>
        <w:spacing w:line="360" w:lineRule="auto"/>
        <w:contextualSpacing w:val="0"/>
        <w:rPr>
          <w:rFonts w:ascii="Tahoma" w:hAnsi="Tahoma" w:cs="Tahoma"/>
          <w:sz w:val="22"/>
          <w:szCs w:val="22"/>
        </w:rPr>
      </w:pPr>
      <w:r w:rsidRPr="005011B5">
        <w:rPr>
          <w:rFonts w:ascii="Tahoma" w:hAnsi="Tahoma" w:cs="Tahoma"/>
          <w:sz w:val="22"/>
          <w:szCs w:val="22"/>
        </w:rPr>
        <w:t xml:space="preserve">Αναλυτικά αποτελέσματα μελέτης. </w:t>
      </w:r>
    </w:p>
    <w:p w:rsidR="00921495" w:rsidRPr="005011B5" w:rsidRDefault="00921495" w:rsidP="00921495">
      <w:pPr>
        <w:pStyle w:val="a4"/>
        <w:numPr>
          <w:ilvl w:val="0"/>
          <w:numId w:val="29"/>
        </w:numPr>
        <w:spacing w:line="360" w:lineRule="auto"/>
        <w:contextualSpacing w:val="0"/>
        <w:rPr>
          <w:rFonts w:ascii="Tahoma" w:hAnsi="Tahoma" w:cs="Tahoma"/>
          <w:sz w:val="22"/>
          <w:szCs w:val="22"/>
        </w:rPr>
      </w:pPr>
      <w:r w:rsidRPr="005011B5">
        <w:rPr>
          <w:rFonts w:ascii="Tahoma" w:hAnsi="Tahoma" w:cs="Tahoma"/>
          <w:sz w:val="22"/>
          <w:szCs w:val="22"/>
        </w:rPr>
        <w:t>Συμπεράσματα και συστάσεις.</w:t>
      </w:r>
    </w:p>
    <w:p w:rsidR="00921495" w:rsidRPr="005011B5" w:rsidRDefault="00921495" w:rsidP="00921495">
      <w:pPr>
        <w:pStyle w:val="a4"/>
        <w:spacing w:line="360" w:lineRule="auto"/>
        <w:ind w:left="1080"/>
        <w:rPr>
          <w:rFonts w:ascii="Tahoma" w:hAnsi="Tahoma" w:cs="Tahoma"/>
          <w:sz w:val="22"/>
          <w:szCs w:val="22"/>
        </w:rPr>
      </w:pPr>
    </w:p>
    <w:p w:rsidR="00921495" w:rsidRPr="005011B5" w:rsidRDefault="00921495" w:rsidP="00921495">
      <w:pPr>
        <w:pStyle w:val="a4"/>
        <w:numPr>
          <w:ilvl w:val="0"/>
          <w:numId w:val="28"/>
        </w:numPr>
        <w:spacing w:line="360" w:lineRule="auto"/>
        <w:contextualSpacing w:val="0"/>
        <w:rPr>
          <w:rFonts w:ascii="Tahoma" w:hAnsi="Tahoma" w:cs="Tahoma"/>
          <w:sz w:val="22"/>
          <w:szCs w:val="22"/>
        </w:rPr>
      </w:pPr>
      <w:r w:rsidRPr="005011B5">
        <w:rPr>
          <w:rFonts w:ascii="Tahoma" w:hAnsi="Tahoma" w:cs="Tahoma"/>
          <w:sz w:val="22"/>
          <w:szCs w:val="22"/>
          <w:lang w:val="el-GR"/>
        </w:rPr>
        <w:t xml:space="preserve">Εκτίμηση Μέγιστης Πιθανολογούμενης ζημιάς περιουσίας και απώλειας εσόδων σε συνθήκες καταστροφικών κινδύνων και πιο συγκεκριμένα σε περίπτωση σεισμού. </w:t>
      </w:r>
      <w:r w:rsidRPr="005011B5">
        <w:rPr>
          <w:rFonts w:ascii="Tahoma" w:hAnsi="Tahoma" w:cs="Tahoma"/>
          <w:sz w:val="22"/>
          <w:szCs w:val="22"/>
        </w:rPr>
        <w:t>Η μελέτη αυτή θα πρέπει να περιλαμβάνει τα εξής:</w:t>
      </w:r>
    </w:p>
    <w:p w:rsidR="00921495" w:rsidRPr="005011B5" w:rsidRDefault="00921495" w:rsidP="00921495">
      <w:pPr>
        <w:pStyle w:val="a4"/>
        <w:numPr>
          <w:ilvl w:val="0"/>
          <w:numId w:val="30"/>
        </w:numPr>
        <w:spacing w:line="360" w:lineRule="auto"/>
        <w:contextualSpacing w:val="0"/>
        <w:rPr>
          <w:rFonts w:ascii="Tahoma" w:hAnsi="Tahoma" w:cs="Tahoma"/>
          <w:sz w:val="22"/>
          <w:szCs w:val="22"/>
        </w:rPr>
      </w:pPr>
      <w:r w:rsidRPr="005011B5">
        <w:rPr>
          <w:rFonts w:ascii="Tahoma" w:hAnsi="Tahoma" w:cs="Tahoma"/>
          <w:sz w:val="22"/>
          <w:szCs w:val="22"/>
        </w:rPr>
        <w:t>Εισαγωγή.</w:t>
      </w:r>
    </w:p>
    <w:p w:rsidR="00921495" w:rsidRPr="005011B5" w:rsidRDefault="00921495" w:rsidP="00921495">
      <w:pPr>
        <w:pStyle w:val="a4"/>
        <w:numPr>
          <w:ilvl w:val="0"/>
          <w:numId w:val="30"/>
        </w:numPr>
        <w:spacing w:line="360" w:lineRule="auto"/>
        <w:contextualSpacing w:val="0"/>
        <w:rPr>
          <w:rFonts w:ascii="Tahoma" w:hAnsi="Tahoma" w:cs="Tahoma"/>
          <w:sz w:val="22"/>
          <w:szCs w:val="22"/>
          <w:lang w:val="el-GR"/>
        </w:rPr>
      </w:pPr>
      <w:r w:rsidRPr="005011B5">
        <w:rPr>
          <w:rFonts w:ascii="Tahoma" w:hAnsi="Tahoma" w:cs="Tahoma"/>
          <w:sz w:val="22"/>
          <w:szCs w:val="22"/>
          <w:lang w:val="el-GR"/>
        </w:rPr>
        <w:t>Σύνοψη αποτελεσμάτων και περίληψη των κυριοτέρων σημείων.</w:t>
      </w:r>
    </w:p>
    <w:p w:rsidR="00921495" w:rsidRPr="005011B5" w:rsidRDefault="00921495" w:rsidP="00921495">
      <w:pPr>
        <w:pStyle w:val="a4"/>
        <w:numPr>
          <w:ilvl w:val="0"/>
          <w:numId w:val="30"/>
        </w:numPr>
        <w:spacing w:line="360" w:lineRule="auto"/>
        <w:contextualSpacing w:val="0"/>
        <w:rPr>
          <w:rFonts w:ascii="Tahoma" w:hAnsi="Tahoma" w:cs="Tahoma"/>
          <w:sz w:val="22"/>
          <w:szCs w:val="22"/>
          <w:lang w:val="el-GR"/>
        </w:rPr>
      </w:pPr>
      <w:r w:rsidRPr="005011B5">
        <w:rPr>
          <w:rFonts w:ascii="Tahoma" w:hAnsi="Tahoma" w:cs="Tahoma"/>
          <w:sz w:val="22"/>
          <w:szCs w:val="22"/>
          <w:lang w:val="el-GR"/>
        </w:rPr>
        <w:t>Μεθοδολογικές πτυχές της εκτίμησης σεισμικού κινδύνου για τους λιμένες.</w:t>
      </w:r>
    </w:p>
    <w:p w:rsidR="00921495" w:rsidRPr="005011B5" w:rsidRDefault="00921495" w:rsidP="00921495">
      <w:pPr>
        <w:pStyle w:val="a4"/>
        <w:numPr>
          <w:ilvl w:val="0"/>
          <w:numId w:val="31"/>
        </w:numPr>
        <w:spacing w:line="360" w:lineRule="auto"/>
        <w:contextualSpacing w:val="0"/>
        <w:rPr>
          <w:rFonts w:ascii="Tahoma" w:hAnsi="Tahoma" w:cs="Tahoma"/>
          <w:sz w:val="22"/>
          <w:szCs w:val="22"/>
          <w:lang w:val="el-GR"/>
        </w:rPr>
      </w:pPr>
      <w:r w:rsidRPr="005011B5">
        <w:rPr>
          <w:rFonts w:ascii="Tahoma" w:hAnsi="Tahoma" w:cs="Tahoma"/>
          <w:sz w:val="22"/>
          <w:szCs w:val="22"/>
          <w:lang w:val="el-GR"/>
        </w:rPr>
        <w:t xml:space="preserve">Πιθανολογική ανάλυση και ανάλυση σεναρίων σεισμικού κινδύνου </w:t>
      </w:r>
      <w:r w:rsidRPr="005011B5">
        <w:rPr>
          <w:rFonts w:ascii="Tahoma" w:hAnsi="Tahoma" w:cs="Tahoma"/>
          <w:sz w:val="22"/>
          <w:szCs w:val="22"/>
        </w:rPr>
        <w:t> </w:t>
      </w:r>
      <w:r w:rsidRPr="005011B5">
        <w:rPr>
          <w:rFonts w:ascii="Tahoma" w:hAnsi="Tahoma" w:cs="Tahoma"/>
          <w:sz w:val="22"/>
          <w:szCs w:val="22"/>
          <w:lang w:val="el-GR"/>
        </w:rPr>
        <w:t>(</w:t>
      </w:r>
      <w:r w:rsidRPr="005011B5">
        <w:rPr>
          <w:rFonts w:ascii="Tahoma" w:hAnsi="Tahoma" w:cs="Tahoma"/>
          <w:sz w:val="22"/>
          <w:szCs w:val="22"/>
        </w:rPr>
        <w:t>Probabilistic</w:t>
      </w:r>
      <w:r w:rsidRPr="005011B5">
        <w:rPr>
          <w:rFonts w:ascii="Tahoma" w:hAnsi="Tahoma" w:cs="Tahoma"/>
          <w:sz w:val="22"/>
          <w:szCs w:val="22"/>
          <w:lang w:val="el-GR"/>
        </w:rPr>
        <w:t xml:space="preserve"> </w:t>
      </w:r>
      <w:r w:rsidRPr="005011B5">
        <w:rPr>
          <w:rFonts w:ascii="Tahoma" w:hAnsi="Tahoma" w:cs="Tahoma"/>
          <w:sz w:val="22"/>
          <w:szCs w:val="22"/>
        </w:rPr>
        <w:t>and</w:t>
      </w:r>
      <w:r w:rsidRPr="005011B5">
        <w:rPr>
          <w:rFonts w:ascii="Tahoma" w:hAnsi="Tahoma" w:cs="Tahoma"/>
          <w:sz w:val="22"/>
          <w:szCs w:val="22"/>
          <w:lang w:val="el-GR"/>
        </w:rPr>
        <w:t xml:space="preserve"> </w:t>
      </w:r>
      <w:r w:rsidRPr="005011B5">
        <w:rPr>
          <w:rFonts w:ascii="Tahoma" w:hAnsi="Tahoma" w:cs="Tahoma"/>
          <w:sz w:val="22"/>
          <w:szCs w:val="22"/>
        </w:rPr>
        <w:t>scenario</w:t>
      </w:r>
      <w:r w:rsidRPr="005011B5">
        <w:rPr>
          <w:rFonts w:ascii="Tahoma" w:hAnsi="Tahoma" w:cs="Tahoma"/>
          <w:sz w:val="22"/>
          <w:szCs w:val="22"/>
          <w:lang w:val="el-GR"/>
        </w:rPr>
        <w:t xml:space="preserve"> </w:t>
      </w:r>
      <w:r w:rsidRPr="005011B5">
        <w:rPr>
          <w:rFonts w:ascii="Tahoma" w:hAnsi="Tahoma" w:cs="Tahoma"/>
          <w:sz w:val="22"/>
          <w:szCs w:val="22"/>
        </w:rPr>
        <w:t>seismic</w:t>
      </w:r>
      <w:r w:rsidRPr="005011B5">
        <w:rPr>
          <w:rFonts w:ascii="Tahoma" w:hAnsi="Tahoma" w:cs="Tahoma"/>
          <w:sz w:val="22"/>
          <w:szCs w:val="22"/>
          <w:lang w:val="el-GR"/>
        </w:rPr>
        <w:t xml:space="preserve"> </w:t>
      </w:r>
      <w:r w:rsidRPr="005011B5">
        <w:rPr>
          <w:rFonts w:ascii="Tahoma" w:hAnsi="Tahoma" w:cs="Tahoma"/>
          <w:sz w:val="22"/>
          <w:szCs w:val="22"/>
        </w:rPr>
        <w:t>hazard</w:t>
      </w:r>
      <w:r w:rsidRPr="005011B5">
        <w:rPr>
          <w:rFonts w:ascii="Tahoma" w:hAnsi="Tahoma" w:cs="Tahoma"/>
          <w:sz w:val="22"/>
          <w:szCs w:val="22"/>
          <w:lang w:val="el-GR"/>
        </w:rPr>
        <w:t xml:space="preserve"> </w:t>
      </w:r>
      <w:r w:rsidRPr="005011B5">
        <w:rPr>
          <w:rFonts w:ascii="Tahoma" w:hAnsi="Tahoma" w:cs="Tahoma"/>
          <w:sz w:val="22"/>
          <w:szCs w:val="22"/>
        </w:rPr>
        <w:t>analysis</w:t>
      </w:r>
      <w:r w:rsidRPr="005011B5">
        <w:rPr>
          <w:rFonts w:ascii="Tahoma" w:hAnsi="Tahoma" w:cs="Tahoma"/>
          <w:sz w:val="22"/>
          <w:szCs w:val="22"/>
          <w:lang w:val="el-GR"/>
        </w:rPr>
        <w:t>).</w:t>
      </w:r>
    </w:p>
    <w:p w:rsidR="00921495" w:rsidRPr="005011B5" w:rsidRDefault="00921495" w:rsidP="00921495">
      <w:pPr>
        <w:pStyle w:val="a4"/>
        <w:numPr>
          <w:ilvl w:val="0"/>
          <w:numId w:val="31"/>
        </w:numPr>
        <w:spacing w:line="360" w:lineRule="auto"/>
        <w:contextualSpacing w:val="0"/>
        <w:rPr>
          <w:rFonts w:ascii="Tahoma" w:hAnsi="Tahoma" w:cs="Tahoma"/>
          <w:sz w:val="22"/>
          <w:szCs w:val="22"/>
          <w:lang w:val="el-GR"/>
        </w:rPr>
      </w:pPr>
      <w:r w:rsidRPr="005011B5">
        <w:rPr>
          <w:rFonts w:ascii="Tahoma" w:hAnsi="Tahoma" w:cs="Tahoma"/>
          <w:sz w:val="22"/>
          <w:szCs w:val="22"/>
          <w:lang w:val="el-GR"/>
        </w:rPr>
        <w:lastRenderedPageBreak/>
        <w:t xml:space="preserve">Ανάπτυξη καμπυλών ζημιών που σχετίζονται με λιμενικές εγκαταστάσεις. </w:t>
      </w:r>
    </w:p>
    <w:p w:rsidR="00921495" w:rsidRPr="005011B5" w:rsidRDefault="00921495" w:rsidP="00921495">
      <w:pPr>
        <w:pStyle w:val="a4"/>
        <w:numPr>
          <w:ilvl w:val="0"/>
          <w:numId w:val="31"/>
        </w:numPr>
        <w:spacing w:line="360" w:lineRule="auto"/>
        <w:contextualSpacing w:val="0"/>
        <w:rPr>
          <w:rFonts w:ascii="Tahoma" w:hAnsi="Tahoma" w:cs="Tahoma"/>
          <w:sz w:val="22"/>
          <w:szCs w:val="22"/>
        </w:rPr>
      </w:pPr>
      <w:r w:rsidRPr="005011B5">
        <w:rPr>
          <w:rFonts w:ascii="Tahoma" w:hAnsi="Tahoma" w:cs="Tahoma"/>
          <w:sz w:val="22"/>
          <w:szCs w:val="22"/>
        </w:rPr>
        <w:t>Μέθοδος αξιολόγησης ζημιών.</w:t>
      </w:r>
    </w:p>
    <w:p w:rsidR="00921495" w:rsidRPr="005011B5" w:rsidRDefault="00921495" w:rsidP="00921495">
      <w:pPr>
        <w:pStyle w:val="a4"/>
        <w:numPr>
          <w:ilvl w:val="0"/>
          <w:numId w:val="30"/>
        </w:numPr>
        <w:spacing w:line="360" w:lineRule="auto"/>
        <w:contextualSpacing w:val="0"/>
        <w:rPr>
          <w:rFonts w:ascii="Tahoma" w:hAnsi="Tahoma" w:cs="Tahoma"/>
          <w:sz w:val="22"/>
          <w:szCs w:val="22"/>
          <w:lang w:val="el-GR"/>
        </w:rPr>
      </w:pPr>
      <w:r w:rsidRPr="005011B5">
        <w:rPr>
          <w:rFonts w:ascii="Tahoma" w:hAnsi="Tahoma" w:cs="Tahoma"/>
          <w:sz w:val="22"/>
          <w:szCs w:val="22"/>
          <w:lang w:val="el-GR"/>
        </w:rPr>
        <w:t>Αξιολόγηση ζημιών σεισμού εγκαταστάσεων ΟΛΠ.</w:t>
      </w:r>
    </w:p>
    <w:p w:rsidR="00921495" w:rsidRPr="005011B5" w:rsidRDefault="00921495" w:rsidP="00921495">
      <w:pPr>
        <w:pStyle w:val="a4"/>
        <w:numPr>
          <w:ilvl w:val="0"/>
          <w:numId w:val="32"/>
        </w:numPr>
        <w:spacing w:line="360" w:lineRule="auto"/>
        <w:contextualSpacing w:val="0"/>
        <w:rPr>
          <w:rFonts w:ascii="Tahoma" w:hAnsi="Tahoma" w:cs="Tahoma"/>
          <w:sz w:val="22"/>
          <w:szCs w:val="22"/>
        </w:rPr>
      </w:pPr>
      <w:r w:rsidRPr="005011B5">
        <w:rPr>
          <w:rFonts w:ascii="Tahoma" w:hAnsi="Tahoma" w:cs="Tahoma"/>
          <w:sz w:val="22"/>
          <w:szCs w:val="22"/>
        </w:rPr>
        <w:t>Έκθεση στον κίνδυνο σεισμού.</w:t>
      </w:r>
    </w:p>
    <w:p w:rsidR="00921495" w:rsidRPr="005011B5" w:rsidRDefault="00921495" w:rsidP="00921495">
      <w:pPr>
        <w:pStyle w:val="a4"/>
        <w:numPr>
          <w:ilvl w:val="0"/>
          <w:numId w:val="32"/>
        </w:numPr>
        <w:spacing w:line="360" w:lineRule="auto"/>
        <w:contextualSpacing w:val="0"/>
        <w:rPr>
          <w:rFonts w:ascii="Tahoma" w:hAnsi="Tahoma" w:cs="Tahoma"/>
          <w:sz w:val="22"/>
          <w:szCs w:val="22"/>
          <w:lang w:val="el-GR"/>
        </w:rPr>
      </w:pPr>
      <w:r w:rsidRPr="005011B5">
        <w:rPr>
          <w:rFonts w:ascii="Tahoma" w:hAnsi="Tahoma" w:cs="Tahoma"/>
          <w:sz w:val="22"/>
          <w:szCs w:val="22"/>
          <w:lang w:val="el-GR"/>
        </w:rPr>
        <w:t>Σεισμικός κίνδυνος στην περιοχή των εγκαταστάσεων του ΟΛΠ.</w:t>
      </w:r>
    </w:p>
    <w:p w:rsidR="00921495" w:rsidRPr="005011B5" w:rsidRDefault="00921495" w:rsidP="00921495">
      <w:pPr>
        <w:pStyle w:val="a4"/>
        <w:numPr>
          <w:ilvl w:val="0"/>
          <w:numId w:val="32"/>
        </w:numPr>
        <w:spacing w:line="360" w:lineRule="auto"/>
        <w:contextualSpacing w:val="0"/>
        <w:rPr>
          <w:rFonts w:ascii="Tahoma" w:hAnsi="Tahoma" w:cs="Tahoma"/>
          <w:sz w:val="22"/>
          <w:szCs w:val="22"/>
          <w:lang w:val="el-GR"/>
        </w:rPr>
      </w:pPr>
      <w:r w:rsidRPr="005011B5">
        <w:rPr>
          <w:rFonts w:ascii="Tahoma" w:hAnsi="Tahoma" w:cs="Tahoma"/>
          <w:sz w:val="22"/>
          <w:szCs w:val="22"/>
          <w:lang w:val="el-GR"/>
        </w:rPr>
        <w:t>Αξιολόγηση ζημιών για διαφορετικές επιχειρηματικές δραστηριότητες και περιουσιακά στοιχεία (κτίρια, περιεχόμενο και διακοπή εργασιών).</w:t>
      </w:r>
    </w:p>
    <w:p w:rsidR="00921495" w:rsidRPr="005011B5" w:rsidRDefault="00921495" w:rsidP="00921495">
      <w:pPr>
        <w:pStyle w:val="a4"/>
        <w:numPr>
          <w:ilvl w:val="0"/>
          <w:numId w:val="30"/>
        </w:numPr>
        <w:spacing w:line="360" w:lineRule="auto"/>
        <w:contextualSpacing w:val="0"/>
        <w:rPr>
          <w:rFonts w:ascii="Tahoma" w:hAnsi="Tahoma" w:cs="Tahoma"/>
          <w:sz w:val="22"/>
          <w:szCs w:val="22"/>
        </w:rPr>
      </w:pPr>
      <w:r w:rsidRPr="005011B5">
        <w:rPr>
          <w:rFonts w:ascii="Tahoma" w:hAnsi="Tahoma" w:cs="Tahoma"/>
          <w:sz w:val="22"/>
          <w:szCs w:val="22"/>
        </w:rPr>
        <w:t>Συμπεράσματα και συστάσεις.</w:t>
      </w:r>
    </w:p>
    <w:p w:rsidR="00921495" w:rsidRPr="005011B5" w:rsidRDefault="00921495" w:rsidP="00921495">
      <w:pPr>
        <w:pStyle w:val="a4"/>
        <w:spacing w:line="360" w:lineRule="auto"/>
        <w:rPr>
          <w:rFonts w:ascii="Tahoma" w:hAnsi="Tahoma" w:cs="Tahoma"/>
          <w:sz w:val="22"/>
          <w:szCs w:val="22"/>
        </w:rPr>
      </w:pPr>
    </w:p>
    <w:p w:rsidR="00921495" w:rsidRPr="005011B5" w:rsidRDefault="00921495" w:rsidP="00921495">
      <w:pPr>
        <w:pStyle w:val="a4"/>
        <w:numPr>
          <w:ilvl w:val="0"/>
          <w:numId w:val="28"/>
        </w:numPr>
        <w:spacing w:line="360" w:lineRule="auto"/>
        <w:contextualSpacing w:val="0"/>
        <w:jc w:val="both"/>
        <w:rPr>
          <w:rFonts w:ascii="Tahoma" w:hAnsi="Tahoma" w:cs="Tahoma"/>
          <w:sz w:val="22"/>
          <w:szCs w:val="22"/>
          <w:lang w:val="el-GR"/>
        </w:rPr>
      </w:pPr>
      <w:r w:rsidRPr="005011B5">
        <w:rPr>
          <w:rFonts w:ascii="Tahoma" w:hAnsi="Tahoma" w:cs="Tahoma"/>
          <w:sz w:val="22"/>
          <w:szCs w:val="22"/>
          <w:lang w:val="el-GR"/>
        </w:rPr>
        <w:t>Ποσοτικοποίηση Κινδύνου Ευθυνών η οποία θα αναλύει και θα ποσοτικοποιεί τα πιθανολογούμενα σενάρια ζημιών καταλογισμού ευθυνών, συμπεριλαμβανόμενης και της περιβαλλοντικής ευθύνης, με σκοπό τον προσδιορισμό των δυσμενέστερων οικονομικά σεναρίων για τον ΟΛΠ (</w:t>
      </w:r>
      <w:r w:rsidRPr="005011B5">
        <w:rPr>
          <w:rFonts w:ascii="Tahoma" w:hAnsi="Tahoma" w:cs="Tahoma"/>
          <w:sz w:val="22"/>
          <w:szCs w:val="22"/>
          <w:lang w:val="en-US"/>
        </w:rPr>
        <w:t>worst</w:t>
      </w:r>
      <w:r w:rsidRPr="005011B5">
        <w:rPr>
          <w:rFonts w:ascii="Tahoma" w:hAnsi="Tahoma" w:cs="Tahoma"/>
          <w:sz w:val="22"/>
          <w:szCs w:val="22"/>
          <w:lang w:val="el-GR"/>
        </w:rPr>
        <w:t xml:space="preserve"> </w:t>
      </w:r>
      <w:r w:rsidRPr="005011B5">
        <w:rPr>
          <w:rFonts w:ascii="Tahoma" w:hAnsi="Tahoma" w:cs="Tahoma"/>
          <w:sz w:val="22"/>
          <w:szCs w:val="22"/>
          <w:lang w:val="en-US"/>
        </w:rPr>
        <w:t>case</w:t>
      </w:r>
      <w:r w:rsidRPr="005011B5">
        <w:rPr>
          <w:rFonts w:ascii="Tahoma" w:hAnsi="Tahoma" w:cs="Tahoma"/>
          <w:sz w:val="22"/>
          <w:szCs w:val="22"/>
          <w:lang w:val="el-GR"/>
        </w:rPr>
        <w:t xml:space="preserve"> </w:t>
      </w:r>
      <w:r w:rsidRPr="005011B5">
        <w:rPr>
          <w:rFonts w:ascii="Tahoma" w:hAnsi="Tahoma" w:cs="Tahoma"/>
          <w:sz w:val="22"/>
          <w:szCs w:val="22"/>
          <w:lang w:val="en-US"/>
        </w:rPr>
        <w:t>scenario</w:t>
      </w:r>
      <w:r w:rsidRPr="005011B5">
        <w:rPr>
          <w:rFonts w:ascii="Tahoma" w:hAnsi="Tahoma" w:cs="Tahoma"/>
          <w:sz w:val="22"/>
          <w:szCs w:val="22"/>
          <w:lang w:val="el-GR"/>
        </w:rPr>
        <w:t>). Η εκτίμηση αυτή θα πρέπει να περιλαμβάνει τα εξής:</w:t>
      </w:r>
    </w:p>
    <w:p w:rsidR="00921495" w:rsidRPr="005011B5" w:rsidRDefault="00921495" w:rsidP="00921495">
      <w:pPr>
        <w:pStyle w:val="a4"/>
        <w:numPr>
          <w:ilvl w:val="0"/>
          <w:numId w:val="30"/>
        </w:numPr>
        <w:spacing w:line="360" w:lineRule="auto"/>
        <w:contextualSpacing w:val="0"/>
        <w:rPr>
          <w:rFonts w:ascii="Tahoma" w:hAnsi="Tahoma" w:cs="Tahoma"/>
          <w:sz w:val="22"/>
          <w:szCs w:val="22"/>
        </w:rPr>
      </w:pPr>
      <w:r w:rsidRPr="005011B5">
        <w:rPr>
          <w:rFonts w:ascii="Tahoma" w:hAnsi="Tahoma" w:cs="Tahoma"/>
          <w:sz w:val="22"/>
          <w:szCs w:val="22"/>
        </w:rPr>
        <w:t>Εισαγωγή.</w:t>
      </w:r>
    </w:p>
    <w:p w:rsidR="00921495" w:rsidRPr="005011B5" w:rsidRDefault="00921495" w:rsidP="00921495">
      <w:pPr>
        <w:pStyle w:val="a4"/>
        <w:numPr>
          <w:ilvl w:val="0"/>
          <w:numId w:val="30"/>
        </w:numPr>
        <w:spacing w:line="360" w:lineRule="auto"/>
        <w:contextualSpacing w:val="0"/>
        <w:rPr>
          <w:rFonts w:ascii="Tahoma" w:hAnsi="Tahoma" w:cs="Tahoma"/>
          <w:sz w:val="22"/>
          <w:szCs w:val="22"/>
          <w:lang w:val="el-GR"/>
        </w:rPr>
      </w:pPr>
      <w:r w:rsidRPr="005011B5">
        <w:rPr>
          <w:rFonts w:ascii="Tahoma" w:hAnsi="Tahoma" w:cs="Tahoma"/>
          <w:sz w:val="22"/>
          <w:szCs w:val="22"/>
          <w:lang w:val="el-GR"/>
        </w:rPr>
        <w:t>Σύνοψη αποτελεσμάτων και περίληψη των κυριοτέρων σημείων.</w:t>
      </w:r>
    </w:p>
    <w:p w:rsidR="00921495" w:rsidRPr="005011B5" w:rsidRDefault="00921495" w:rsidP="00921495">
      <w:pPr>
        <w:pStyle w:val="a4"/>
        <w:numPr>
          <w:ilvl w:val="0"/>
          <w:numId w:val="30"/>
        </w:numPr>
        <w:spacing w:line="360" w:lineRule="auto"/>
        <w:contextualSpacing w:val="0"/>
        <w:rPr>
          <w:rFonts w:ascii="Tahoma" w:hAnsi="Tahoma" w:cs="Tahoma"/>
          <w:sz w:val="22"/>
          <w:szCs w:val="22"/>
          <w:lang w:val="el-GR"/>
        </w:rPr>
      </w:pPr>
      <w:r w:rsidRPr="005011B5">
        <w:rPr>
          <w:rFonts w:ascii="Tahoma" w:hAnsi="Tahoma" w:cs="Tahoma"/>
          <w:sz w:val="22"/>
          <w:szCs w:val="22"/>
          <w:lang w:val="el-GR"/>
        </w:rPr>
        <w:t xml:space="preserve">(Εκτενής) Κατάσταση πιθανολογούμενων σεναρίων γενικής αστικής και περιβαλλοντικής ευθύνης στην οποία τα σενάρια θα ιεραρχούνται από το δυσμενέστερο έως το λιγότερο δυσμενές. </w:t>
      </w:r>
      <w:r w:rsidRPr="005011B5">
        <w:rPr>
          <w:rFonts w:ascii="Tahoma" w:hAnsi="Tahoma" w:cs="Tahoma"/>
          <w:sz w:val="22"/>
          <w:szCs w:val="22"/>
        </w:rPr>
        <w:t>  </w:t>
      </w:r>
    </w:p>
    <w:p w:rsidR="00921495" w:rsidRPr="005011B5" w:rsidRDefault="00921495" w:rsidP="00921495">
      <w:pPr>
        <w:pStyle w:val="a4"/>
        <w:numPr>
          <w:ilvl w:val="0"/>
          <w:numId w:val="30"/>
        </w:numPr>
        <w:spacing w:line="360" w:lineRule="auto"/>
        <w:contextualSpacing w:val="0"/>
        <w:rPr>
          <w:rFonts w:ascii="Tahoma" w:hAnsi="Tahoma" w:cs="Tahoma"/>
          <w:sz w:val="22"/>
          <w:szCs w:val="22"/>
          <w:lang w:val="el-GR"/>
        </w:rPr>
      </w:pPr>
      <w:r w:rsidRPr="005011B5">
        <w:rPr>
          <w:rFonts w:ascii="Tahoma" w:hAnsi="Tahoma" w:cs="Tahoma"/>
          <w:sz w:val="22"/>
          <w:szCs w:val="22"/>
          <w:lang w:val="el-GR"/>
        </w:rPr>
        <w:t>Επιλογή των δύο δυσμενέστερων σεναρίων γενικής και των δύο δυσμενέστερων σεναρίων περιβαλλοντικής ευθύνης (τέσσερα συνολικά).</w:t>
      </w:r>
    </w:p>
    <w:p w:rsidR="00921495" w:rsidRPr="005011B5" w:rsidRDefault="00921495" w:rsidP="00921495">
      <w:pPr>
        <w:pStyle w:val="a4"/>
        <w:numPr>
          <w:ilvl w:val="0"/>
          <w:numId w:val="30"/>
        </w:numPr>
        <w:spacing w:line="360" w:lineRule="auto"/>
        <w:contextualSpacing w:val="0"/>
        <w:rPr>
          <w:rFonts w:ascii="Tahoma" w:hAnsi="Tahoma" w:cs="Tahoma"/>
          <w:sz w:val="22"/>
          <w:szCs w:val="22"/>
          <w:lang w:val="el-GR"/>
        </w:rPr>
      </w:pPr>
      <w:r w:rsidRPr="005011B5">
        <w:rPr>
          <w:rFonts w:ascii="Tahoma" w:hAnsi="Tahoma" w:cs="Tahoma"/>
          <w:sz w:val="22"/>
          <w:szCs w:val="22"/>
          <w:lang w:val="el-GR"/>
        </w:rPr>
        <w:t>Ανάλυση στοιχείων (συνιστωσών) ζημιάς δυσμενέστερων σεναρίων λαμβανομένων υπ’ όψιν των σχετικών παραδοχών (λ.χ. υλικές ζημιές και σωματικές βλάβες τρίτων, οικονομικές απώλειες τρίτων, σωματικές βλάβες προσωπικού, έξοδα νομικής υπεράσπισης, περιβαλλοντικές ζημιές, συμβατικές ευθύνες κλπ.).</w:t>
      </w:r>
    </w:p>
    <w:p w:rsidR="00921495" w:rsidRPr="005011B5" w:rsidRDefault="00921495" w:rsidP="00921495">
      <w:pPr>
        <w:pStyle w:val="a4"/>
        <w:numPr>
          <w:ilvl w:val="0"/>
          <w:numId w:val="30"/>
        </w:numPr>
        <w:spacing w:line="360" w:lineRule="auto"/>
        <w:contextualSpacing w:val="0"/>
        <w:rPr>
          <w:rFonts w:ascii="Tahoma" w:hAnsi="Tahoma" w:cs="Tahoma"/>
          <w:sz w:val="22"/>
          <w:szCs w:val="22"/>
          <w:lang w:val="el-GR"/>
        </w:rPr>
      </w:pPr>
      <w:r w:rsidRPr="005011B5">
        <w:rPr>
          <w:rFonts w:ascii="Tahoma" w:hAnsi="Tahoma" w:cs="Tahoma"/>
          <w:sz w:val="22"/>
          <w:szCs w:val="22"/>
          <w:lang w:val="el-GR"/>
        </w:rPr>
        <w:t>Ποσοτικοποίηση των στοιχείων ζημιάς των τεσσάρων δυσμενέστερων σεναρίων.</w:t>
      </w:r>
    </w:p>
    <w:p w:rsidR="00921495" w:rsidRPr="005011B5" w:rsidRDefault="00921495" w:rsidP="00921495">
      <w:pPr>
        <w:pStyle w:val="a4"/>
        <w:numPr>
          <w:ilvl w:val="0"/>
          <w:numId w:val="30"/>
        </w:numPr>
        <w:spacing w:line="360" w:lineRule="auto"/>
        <w:contextualSpacing w:val="0"/>
        <w:rPr>
          <w:rFonts w:ascii="Tahoma" w:hAnsi="Tahoma" w:cs="Tahoma"/>
          <w:sz w:val="22"/>
          <w:szCs w:val="22"/>
        </w:rPr>
      </w:pPr>
      <w:r w:rsidRPr="005011B5">
        <w:rPr>
          <w:rFonts w:ascii="Tahoma" w:hAnsi="Tahoma" w:cs="Tahoma"/>
          <w:sz w:val="22"/>
          <w:szCs w:val="22"/>
        </w:rPr>
        <w:t xml:space="preserve">Συμπεράσματα και συστάσεις. </w:t>
      </w:r>
    </w:p>
    <w:sectPr w:rsidR="00921495" w:rsidRPr="005011B5" w:rsidSect="005011B5">
      <w:footerReference w:type="default" r:id="rId9"/>
      <w:pgSz w:w="11906" w:h="16838"/>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331" w:rsidRDefault="00B62331" w:rsidP="0006178E">
      <w:pPr>
        <w:spacing w:after="0" w:line="240" w:lineRule="auto"/>
      </w:pPr>
      <w:r>
        <w:separator/>
      </w:r>
    </w:p>
  </w:endnote>
  <w:endnote w:type="continuationSeparator" w:id="0">
    <w:p w:rsidR="00B62331" w:rsidRDefault="00B62331" w:rsidP="00061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911665"/>
      <w:docPartObj>
        <w:docPartGallery w:val="Page Numbers (Bottom of Page)"/>
        <w:docPartUnique/>
      </w:docPartObj>
    </w:sdtPr>
    <w:sdtEndPr/>
    <w:sdtContent>
      <w:p w:rsidR="0044376F" w:rsidRDefault="0044376F">
        <w:pPr>
          <w:pStyle w:val="a6"/>
          <w:jc w:val="center"/>
        </w:pPr>
        <w:r>
          <w:fldChar w:fldCharType="begin"/>
        </w:r>
        <w:r>
          <w:instrText>PAGE   \* MERGEFORMAT</w:instrText>
        </w:r>
        <w:r>
          <w:fldChar w:fldCharType="separate"/>
        </w:r>
        <w:r w:rsidR="001321D4">
          <w:rPr>
            <w:noProof/>
          </w:rPr>
          <w:t>2</w:t>
        </w:r>
        <w:r>
          <w:fldChar w:fldCharType="end"/>
        </w:r>
      </w:p>
    </w:sdtContent>
  </w:sdt>
  <w:p w:rsidR="0006178E" w:rsidRDefault="0006178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331" w:rsidRDefault="00B62331" w:rsidP="0006178E">
      <w:pPr>
        <w:spacing w:after="0" w:line="240" w:lineRule="auto"/>
      </w:pPr>
      <w:r>
        <w:separator/>
      </w:r>
    </w:p>
  </w:footnote>
  <w:footnote w:type="continuationSeparator" w:id="0">
    <w:p w:rsidR="00B62331" w:rsidRDefault="00B62331" w:rsidP="000617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7BD7"/>
      </v:shape>
    </w:pict>
  </w:numPicBullet>
  <w:abstractNum w:abstractNumId="0">
    <w:nsid w:val="086945BC"/>
    <w:multiLevelType w:val="hybridMultilevel"/>
    <w:tmpl w:val="7C9CCAC0"/>
    <w:lvl w:ilvl="0" w:tplc="BA3E8EA0">
      <w:start w:val="1"/>
      <w:numFmt w:val="decimal"/>
      <w:lvlText w:val="%1."/>
      <w:lvlJc w:val="left"/>
      <w:pPr>
        <w:ind w:left="1080" w:hanging="360"/>
      </w:pPr>
      <w:rPr>
        <w:rFonts w:hint="default"/>
        <w:b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91C241B"/>
    <w:multiLevelType w:val="hybridMultilevel"/>
    <w:tmpl w:val="9A5E85BC"/>
    <w:lvl w:ilvl="0" w:tplc="04080007">
      <w:start w:val="1"/>
      <w:numFmt w:val="bullet"/>
      <w:lvlText w:val=""/>
      <w:lvlPicBulletId w:val="0"/>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
    <w:nsid w:val="10B64179"/>
    <w:multiLevelType w:val="hybridMultilevel"/>
    <w:tmpl w:val="E7DA4A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8510DEA"/>
    <w:multiLevelType w:val="hybridMultilevel"/>
    <w:tmpl w:val="A6BE5D7E"/>
    <w:lvl w:ilvl="0" w:tplc="04080001">
      <w:start w:val="1"/>
      <w:numFmt w:val="bullet"/>
      <w:lvlText w:val=""/>
      <w:lvlJc w:val="left"/>
      <w:pPr>
        <w:ind w:left="1800" w:hanging="360"/>
      </w:pPr>
      <w:rPr>
        <w:rFonts w:ascii="Symbol" w:hAnsi="Symbol" w:hint="default"/>
      </w:rPr>
    </w:lvl>
    <w:lvl w:ilvl="1" w:tplc="04080003">
      <w:start w:val="1"/>
      <w:numFmt w:val="bullet"/>
      <w:lvlText w:val="o"/>
      <w:lvlJc w:val="left"/>
      <w:pPr>
        <w:ind w:left="2520" w:hanging="360"/>
      </w:pPr>
      <w:rPr>
        <w:rFonts w:ascii="Courier New" w:hAnsi="Courier New" w:cs="Courier New" w:hint="default"/>
      </w:rPr>
    </w:lvl>
    <w:lvl w:ilvl="2" w:tplc="04080005">
      <w:start w:val="1"/>
      <w:numFmt w:val="bullet"/>
      <w:lvlText w:val=""/>
      <w:lvlJc w:val="left"/>
      <w:pPr>
        <w:ind w:left="3240" w:hanging="360"/>
      </w:pPr>
      <w:rPr>
        <w:rFonts w:ascii="Wingdings" w:hAnsi="Wingdings" w:hint="default"/>
      </w:rPr>
    </w:lvl>
    <w:lvl w:ilvl="3" w:tplc="04080001">
      <w:start w:val="1"/>
      <w:numFmt w:val="bullet"/>
      <w:lvlText w:val=""/>
      <w:lvlJc w:val="left"/>
      <w:pPr>
        <w:ind w:left="3960" w:hanging="360"/>
      </w:pPr>
      <w:rPr>
        <w:rFonts w:ascii="Symbol" w:hAnsi="Symbol" w:hint="default"/>
      </w:rPr>
    </w:lvl>
    <w:lvl w:ilvl="4" w:tplc="04080003">
      <w:start w:val="1"/>
      <w:numFmt w:val="bullet"/>
      <w:lvlText w:val="o"/>
      <w:lvlJc w:val="left"/>
      <w:pPr>
        <w:ind w:left="4680" w:hanging="360"/>
      </w:pPr>
      <w:rPr>
        <w:rFonts w:ascii="Courier New" w:hAnsi="Courier New" w:cs="Courier New" w:hint="default"/>
      </w:rPr>
    </w:lvl>
    <w:lvl w:ilvl="5" w:tplc="04080005">
      <w:start w:val="1"/>
      <w:numFmt w:val="bullet"/>
      <w:lvlText w:val=""/>
      <w:lvlJc w:val="left"/>
      <w:pPr>
        <w:ind w:left="5400" w:hanging="360"/>
      </w:pPr>
      <w:rPr>
        <w:rFonts w:ascii="Wingdings" w:hAnsi="Wingdings" w:hint="default"/>
      </w:rPr>
    </w:lvl>
    <w:lvl w:ilvl="6" w:tplc="04080001">
      <w:start w:val="1"/>
      <w:numFmt w:val="bullet"/>
      <w:lvlText w:val=""/>
      <w:lvlJc w:val="left"/>
      <w:pPr>
        <w:ind w:left="6120" w:hanging="360"/>
      </w:pPr>
      <w:rPr>
        <w:rFonts w:ascii="Symbol" w:hAnsi="Symbol" w:hint="default"/>
      </w:rPr>
    </w:lvl>
    <w:lvl w:ilvl="7" w:tplc="04080003">
      <w:start w:val="1"/>
      <w:numFmt w:val="bullet"/>
      <w:lvlText w:val="o"/>
      <w:lvlJc w:val="left"/>
      <w:pPr>
        <w:ind w:left="6840" w:hanging="360"/>
      </w:pPr>
      <w:rPr>
        <w:rFonts w:ascii="Courier New" w:hAnsi="Courier New" w:cs="Courier New" w:hint="default"/>
      </w:rPr>
    </w:lvl>
    <w:lvl w:ilvl="8" w:tplc="04080005">
      <w:start w:val="1"/>
      <w:numFmt w:val="bullet"/>
      <w:lvlText w:val=""/>
      <w:lvlJc w:val="left"/>
      <w:pPr>
        <w:ind w:left="7560" w:hanging="360"/>
      </w:pPr>
      <w:rPr>
        <w:rFonts w:ascii="Wingdings" w:hAnsi="Wingdings" w:hint="default"/>
      </w:rPr>
    </w:lvl>
  </w:abstractNum>
  <w:abstractNum w:abstractNumId="4">
    <w:nsid w:val="1A793E28"/>
    <w:multiLevelType w:val="hybridMultilevel"/>
    <w:tmpl w:val="1D74456E"/>
    <w:lvl w:ilvl="0" w:tplc="1390E0B6">
      <w:start w:val="1"/>
      <w:numFmt w:val="decimal"/>
      <w:lvlText w:val="%1."/>
      <w:lvlJc w:val="left"/>
      <w:pPr>
        <w:ind w:left="1080" w:hanging="360"/>
      </w:pPr>
      <w:rPr>
        <w:rFonts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A84723E"/>
    <w:multiLevelType w:val="hybridMultilevel"/>
    <w:tmpl w:val="FE4421A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1FF7E1D"/>
    <w:multiLevelType w:val="hybridMultilevel"/>
    <w:tmpl w:val="FAA405A4"/>
    <w:lvl w:ilvl="0" w:tplc="0408001B">
      <w:start w:val="1"/>
      <w:numFmt w:val="lowerRoman"/>
      <w:lvlText w:val="%1."/>
      <w:lvlJc w:val="righ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7">
    <w:nsid w:val="25C11E85"/>
    <w:multiLevelType w:val="hybridMultilevel"/>
    <w:tmpl w:val="894A5CF2"/>
    <w:lvl w:ilvl="0" w:tplc="2DCC5126">
      <w:start w:val="2"/>
      <w:numFmt w:val="bullet"/>
      <w:lvlText w:val="-"/>
      <w:lvlJc w:val="left"/>
      <w:pPr>
        <w:ind w:left="1080" w:hanging="360"/>
      </w:pPr>
      <w:rPr>
        <w:rFonts w:ascii="Calibri" w:eastAsia="Calibri" w:hAnsi="Calibri" w:hint="default"/>
      </w:rPr>
    </w:lvl>
    <w:lvl w:ilvl="1" w:tplc="04080003">
      <w:start w:val="1"/>
      <w:numFmt w:val="bullet"/>
      <w:lvlText w:val="o"/>
      <w:lvlJc w:val="left"/>
      <w:pPr>
        <w:ind w:left="1800" w:hanging="360"/>
      </w:pPr>
      <w:rPr>
        <w:rFonts w:ascii="Courier New" w:hAnsi="Courier New" w:cs="Courier New" w:hint="default"/>
      </w:rPr>
    </w:lvl>
    <w:lvl w:ilvl="2" w:tplc="04080005">
      <w:start w:val="1"/>
      <w:numFmt w:val="bullet"/>
      <w:lvlText w:val=""/>
      <w:lvlJc w:val="left"/>
      <w:pPr>
        <w:ind w:left="2520" w:hanging="360"/>
      </w:pPr>
      <w:rPr>
        <w:rFonts w:ascii="Wingdings" w:hAnsi="Wingdings" w:hint="default"/>
      </w:rPr>
    </w:lvl>
    <w:lvl w:ilvl="3" w:tplc="04080001">
      <w:start w:val="1"/>
      <w:numFmt w:val="bullet"/>
      <w:lvlText w:val=""/>
      <w:lvlJc w:val="left"/>
      <w:pPr>
        <w:ind w:left="3240" w:hanging="360"/>
      </w:pPr>
      <w:rPr>
        <w:rFonts w:ascii="Symbol" w:hAnsi="Symbol" w:hint="default"/>
      </w:rPr>
    </w:lvl>
    <w:lvl w:ilvl="4" w:tplc="04080003">
      <w:start w:val="1"/>
      <w:numFmt w:val="bullet"/>
      <w:lvlText w:val="o"/>
      <w:lvlJc w:val="left"/>
      <w:pPr>
        <w:ind w:left="3960" w:hanging="360"/>
      </w:pPr>
      <w:rPr>
        <w:rFonts w:ascii="Courier New" w:hAnsi="Courier New" w:cs="Courier New" w:hint="default"/>
      </w:rPr>
    </w:lvl>
    <w:lvl w:ilvl="5" w:tplc="04080005">
      <w:start w:val="1"/>
      <w:numFmt w:val="bullet"/>
      <w:lvlText w:val=""/>
      <w:lvlJc w:val="left"/>
      <w:pPr>
        <w:ind w:left="4680" w:hanging="360"/>
      </w:pPr>
      <w:rPr>
        <w:rFonts w:ascii="Wingdings" w:hAnsi="Wingdings" w:hint="default"/>
      </w:rPr>
    </w:lvl>
    <w:lvl w:ilvl="6" w:tplc="04080001">
      <w:start w:val="1"/>
      <w:numFmt w:val="bullet"/>
      <w:lvlText w:val=""/>
      <w:lvlJc w:val="left"/>
      <w:pPr>
        <w:ind w:left="5400" w:hanging="360"/>
      </w:pPr>
      <w:rPr>
        <w:rFonts w:ascii="Symbol" w:hAnsi="Symbol" w:hint="default"/>
      </w:rPr>
    </w:lvl>
    <w:lvl w:ilvl="7" w:tplc="04080003">
      <w:start w:val="1"/>
      <w:numFmt w:val="bullet"/>
      <w:lvlText w:val="o"/>
      <w:lvlJc w:val="left"/>
      <w:pPr>
        <w:ind w:left="6120" w:hanging="360"/>
      </w:pPr>
      <w:rPr>
        <w:rFonts w:ascii="Courier New" w:hAnsi="Courier New" w:cs="Courier New" w:hint="default"/>
      </w:rPr>
    </w:lvl>
    <w:lvl w:ilvl="8" w:tplc="04080005">
      <w:start w:val="1"/>
      <w:numFmt w:val="bullet"/>
      <w:lvlText w:val=""/>
      <w:lvlJc w:val="left"/>
      <w:pPr>
        <w:ind w:left="6840" w:hanging="360"/>
      </w:pPr>
      <w:rPr>
        <w:rFonts w:ascii="Wingdings" w:hAnsi="Wingdings" w:hint="default"/>
      </w:rPr>
    </w:lvl>
  </w:abstractNum>
  <w:abstractNum w:abstractNumId="8">
    <w:nsid w:val="26AC4B36"/>
    <w:multiLevelType w:val="hybridMultilevel"/>
    <w:tmpl w:val="831091F4"/>
    <w:lvl w:ilvl="0" w:tplc="A0F215C0">
      <w:start w:val="1"/>
      <w:numFmt w:val="decimal"/>
      <w:lvlText w:val="%1."/>
      <w:lvlJc w:val="left"/>
      <w:pPr>
        <w:ind w:left="720" w:hanging="360"/>
      </w:pPr>
      <w:rPr>
        <w:rFonts w:ascii="Tahoma" w:hAnsi="Tahoma" w:cs="Tahoma" w:hint="default"/>
        <w:b/>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75E6EC6"/>
    <w:multiLevelType w:val="hybridMultilevel"/>
    <w:tmpl w:val="54744A3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A397C4F"/>
    <w:multiLevelType w:val="hybridMultilevel"/>
    <w:tmpl w:val="CF2E98C4"/>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1">
    <w:nsid w:val="2C5160E4"/>
    <w:multiLevelType w:val="hybridMultilevel"/>
    <w:tmpl w:val="CF3A9DE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2">
    <w:nsid w:val="2D6830D1"/>
    <w:multiLevelType w:val="hybridMultilevel"/>
    <w:tmpl w:val="6DF4BA72"/>
    <w:lvl w:ilvl="0" w:tplc="FDCC2BFA">
      <w:start w:val="2"/>
      <w:numFmt w:val="bullet"/>
      <w:lvlText w:val="-"/>
      <w:lvlJc w:val="left"/>
      <w:pPr>
        <w:ind w:left="1080" w:hanging="360"/>
      </w:pPr>
      <w:rPr>
        <w:rFonts w:ascii="Calibri" w:eastAsia="Calibri" w:hAnsi="Calibri" w:hint="default"/>
      </w:rPr>
    </w:lvl>
    <w:lvl w:ilvl="1" w:tplc="04080003">
      <w:start w:val="1"/>
      <w:numFmt w:val="bullet"/>
      <w:lvlText w:val="o"/>
      <w:lvlJc w:val="left"/>
      <w:pPr>
        <w:ind w:left="1800" w:hanging="360"/>
      </w:pPr>
      <w:rPr>
        <w:rFonts w:ascii="Courier New" w:hAnsi="Courier New" w:cs="Courier New" w:hint="default"/>
      </w:rPr>
    </w:lvl>
    <w:lvl w:ilvl="2" w:tplc="04080005">
      <w:start w:val="1"/>
      <w:numFmt w:val="bullet"/>
      <w:lvlText w:val=""/>
      <w:lvlJc w:val="left"/>
      <w:pPr>
        <w:ind w:left="2520" w:hanging="360"/>
      </w:pPr>
      <w:rPr>
        <w:rFonts w:ascii="Wingdings" w:hAnsi="Wingdings" w:hint="default"/>
      </w:rPr>
    </w:lvl>
    <w:lvl w:ilvl="3" w:tplc="04080001">
      <w:start w:val="1"/>
      <w:numFmt w:val="bullet"/>
      <w:lvlText w:val=""/>
      <w:lvlJc w:val="left"/>
      <w:pPr>
        <w:ind w:left="3240" w:hanging="360"/>
      </w:pPr>
      <w:rPr>
        <w:rFonts w:ascii="Symbol" w:hAnsi="Symbol" w:hint="default"/>
      </w:rPr>
    </w:lvl>
    <w:lvl w:ilvl="4" w:tplc="04080003">
      <w:start w:val="1"/>
      <w:numFmt w:val="bullet"/>
      <w:lvlText w:val="o"/>
      <w:lvlJc w:val="left"/>
      <w:pPr>
        <w:ind w:left="3960" w:hanging="360"/>
      </w:pPr>
      <w:rPr>
        <w:rFonts w:ascii="Courier New" w:hAnsi="Courier New" w:cs="Courier New" w:hint="default"/>
      </w:rPr>
    </w:lvl>
    <w:lvl w:ilvl="5" w:tplc="04080005">
      <w:start w:val="1"/>
      <w:numFmt w:val="bullet"/>
      <w:lvlText w:val=""/>
      <w:lvlJc w:val="left"/>
      <w:pPr>
        <w:ind w:left="4680" w:hanging="360"/>
      </w:pPr>
      <w:rPr>
        <w:rFonts w:ascii="Wingdings" w:hAnsi="Wingdings" w:hint="default"/>
      </w:rPr>
    </w:lvl>
    <w:lvl w:ilvl="6" w:tplc="04080001">
      <w:start w:val="1"/>
      <w:numFmt w:val="bullet"/>
      <w:lvlText w:val=""/>
      <w:lvlJc w:val="left"/>
      <w:pPr>
        <w:ind w:left="5400" w:hanging="360"/>
      </w:pPr>
      <w:rPr>
        <w:rFonts w:ascii="Symbol" w:hAnsi="Symbol" w:hint="default"/>
      </w:rPr>
    </w:lvl>
    <w:lvl w:ilvl="7" w:tplc="04080003">
      <w:start w:val="1"/>
      <w:numFmt w:val="bullet"/>
      <w:lvlText w:val="o"/>
      <w:lvlJc w:val="left"/>
      <w:pPr>
        <w:ind w:left="6120" w:hanging="360"/>
      </w:pPr>
      <w:rPr>
        <w:rFonts w:ascii="Courier New" w:hAnsi="Courier New" w:cs="Courier New" w:hint="default"/>
      </w:rPr>
    </w:lvl>
    <w:lvl w:ilvl="8" w:tplc="04080005">
      <w:start w:val="1"/>
      <w:numFmt w:val="bullet"/>
      <w:lvlText w:val=""/>
      <w:lvlJc w:val="left"/>
      <w:pPr>
        <w:ind w:left="6840" w:hanging="360"/>
      </w:pPr>
      <w:rPr>
        <w:rFonts w:ascii="Wingdings" w:hAnsi="Wingdings" w:hint="default"/>
      </w:rPr>
    </w:lvl>
  </w:abstractNum>
  <w:abstractNum w:abstractNumId="13">
    <w:nsid w:val="38A84A44"/>
    <w:multiLevelType w:val="hybridMultilevel"/>
    <w:tmpl w:val="E6A296D4"/>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4">
    <w:nsid w:val="391D5D59"/>
    <w:multiLevelType w:val="hybridMultilevel"/>
    <w:tmpl w:val="D8DCF7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C9C7B23"/>
    <w:multiLevelType w:val="hybridMultilevel"/>
    <w:tmpl w:val="670A5B5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6474DFB"/>
    <w:multiLevelType w:val="hybridMultilevel"/>
    <w:tmpl w:val="4CDE48F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7">
    <w:nsid w:val="4B902550"/>
    <w:multiLevelType w:val="hybridMultilevel"/>
    <w:tmpl w:val="2724DCB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8">
    <w:nsid w:val="4FD677F5"/>
    <w:multiLevelType w:val="hybridMultilevel"/>
    <w:tmpl w:val="A0B250C4"/>
    <w:lvl w:ilvl="0" w:tplc="0408000F">
      <w:start w:val="1"/>
      <w:numFmt w:val="decimal"/>
      <w:lvlText w:val="%1."/>
      <w:lvlJc w:val="left"/>
      <w:pPr>
        <w:ind w:left="644"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50E112FE"/>
    <w:multiLevelType w:val="hybridMultilevel"/>
    <w:tmpl w:val="88CC7FCA"/>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20">
    <w:nsid w:val="57AF2391"/>
    <w:multiLevelType w:val="hybridMultilevel"/>
    <w:tmpl w:val="C74892F2"/>
    <w:lvl w:ilvl="0" w:tplc="43A8D230">
      <w:start w:val="210"/>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58A7401B"/>
    <w:multiLevelType w:val="hybridMultilevel"/>
    <w:tmpl w:val="01CC2F3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A8F56E4"/>
    <w:multiLevelType w:val="hybridMultilevel"/>
    <w:tmpl w:val="3D46FD50"/>
    <w:lvl w:ilvl="0" w:tplc="0408000B">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3">
    <w:nsid w:val="64986987"/>
    <w:multiLevelType w:val="hybridMultilevel"/>
    <w:tmpl w:val="7C461C7E"/>
    <w:lvl w:ilvl="0" w:tplc="04080001">
      <w:start w:val="1"/>
      <w:numFmt w:val="bullet"/>
      <w:lvlText w:val=""/>
      <w:lvlJc w:val="left"/>
      <w:pPr>
        <w:ind w:left="1800" w:hanging="360"/>
      </w:pPr>
      <w:rPr>
        <w:rFonts w:ascii="Symbol" w:hAnsi="Symbol" w:hint="default"/>
      </w:rPr>
    </w:lvl>
    <w:lvl w:ilvl="1" w:tplc="04080003">
      <w:start w:val="1"/>
      <w:numFmt w:val="bullet"/>
      <w:lvlText w:val="o"/>
      <w:lvlJc w:val="left"/>
      <w:pPr>
        <w:ind w:left="2520" w:hanging="360"/>
      </w:pPr>
      <w:rPr>
        <w:rFonts w:ascii="Courier New" w:hAnsi="Courier New" w:cs="Courier New" w:hint="default"/>
      </w:rPr>
    </w:lvl>
    <w:lvl w:ilvl="2" w:tplc="04080005">
      <w:start w:val="1"/>
      <w:numFmt w:val="bullet"/>
      <w:lvlText w:val=""/>
      <w:lvlJc w:val="left"/>
      <w:pPr>
        <w:ind w:left="3240" w:hanging="360"/>
      </w:pPr>
      <w:rPr>
        <w:rFonts w:ascii="Wingdings" w:hAnsi="Wingdings" w:hint="default"/>
      </w:rPr>
    </w:lvl>
    <w:lvl w:ilvl="3" w:tplc="04080001">
      <w:start w:val="1"/>
      <w:numFmt w:val="bullet"/>
      <w:lvlText w:val=""/>
      <w:lvlJc w:val="left"/>
      <w:pPr>
        <w:ind w:left="3960" w:hanging="360"/>
      </w:pPr>
      <w:rPr>
        <w:rFonts w:ascii="Symbol" w:hAnsi="Symbol" w:hint="default"/>
      </w:rPr>
    </w:lvl>
    <w:lvl w:ilvl="4" w:tplc="04080003">
      <w:start w:val="1"/>
      <w:numFmt w:val="bullet"/>
      <w:lvlText w:val="o"/>
      <w:lvlJc w:val="left"/>
      <w:pPr>
        <w:ind w:left="4680" w:hanging="360"/>
      </w:pPr>
      <w:rPr>
        <w:rFonts w:ascii="Courier New" w:hAnsi="Courier New" w:cs="Courier New" w:hint="default"/>
      </w:rPr>
    </w:lvl>
    <w:lvl w:ilvl="5" w:tplc="04080005">
      <w:start w:val="1"/>
      <w:numFmt w:val="bullet"/>
      <w:lvlText w:val=""/>
      <w:lvlJc w:val="left"/>
      <w:pPr>
        <w:ind w:left="5400" w:hanging="360"/>
      </w:pPr>
      <w:rPr>
        <w:rFonts w:ascii="Wingdings" w:hAnsi="Wingdings" w:hint="default"/>
      </w:rPr>
    </w:lvl>
    <w:lvl w:ilvl="6" w:tplc="04080001">
      <w:start w:val="1"/>
      <w:numFmt w:val="bullet"/>
      <w:lvlText w:val=""/>
      <w:lvlJc w:val="left"/>
      <w:pPr>
        <w:ind w:left="6120" w:hanging="360"/>
      </w:pPr>
      <w:rPr>
        <w:rFonts w:ascii="Symbol" w:hAnsi="Symbol" w:hint="default"/>
      </w:rPr>
    </w:lvl>
    <w:lvl w:ilvl="7" w:tplc="04080003">
      <w:start w:val="1"/>
      <w:numFmt w:val="bullet"/>
      <w:lvlText w:val="o"/>
      <w:lvlJc w:val="left"/>
      <w:pPr>
        <w:ind w:left="6840" w:hanging="360"/>
      </w:pPr>
      <w:rPr>
        <w:rFonts w:ascii="Courier New" w:hAnsi="Courier New" w:cs="Courier New" w:hint="default"/>
      </w:rPr>
    </w:lvl>
    <w:lvl w:ilvl="8" w:tplc="04080005">
      <w:start w:val="1"/>
      <w:numFmt w:val="bullet"/>
      <w:lvlText w:val=""/>
      <w:lvlJc w:val="left"/>
      <w:pPr>
        <w:ind w:left="7560" w:hanging="360"/>
      </w:pPr>
      <w:rPr>
        <w:rFonts w:ascii="Wingdings" w:hAnsi="Wingdings" w:hint="default"/>
      </w:rPr>
    </w:lvl>
  </w:abstractNum>
  <w:abstractNum w:abstractNumId="24">
    <w:nsid w:val="64DD452E"/>
    <w:multiLevelType w:val="hybridMultilevel"/>
    <w:tmpl w:val="6422F842"/>
    <w:lvl w:ilvl="0" w:tplc="9F22546E">
      <w:start w:val="1"/>
      <w:numFmt w:val="decimal"/>
      <w:lvlText w:val="(%1)"/>
      <w:lvlJc w:val="left"/>
      <w:pPr>
        <w:ind w:left="435" w:hanging="360"/>
      </w:pPr>
      <w:rPr>
        <w:rFonts w:hint="default"/>
      </w:rPr>
    </w:lvl>
    <w:lvl w:ilvl="1" w:tplc="04080019" w:tentative="1">
      <w:start w:val="1"/>
      <w:numFmt w:val="lowerLetter"/>
      <w:lvlText w:val="%2."/>
      <w:lvlJc w:val="left"/>
      <w:pPr>
        <w:ind w:left="1155" w:hanging="360"/>
      </w:pPr>
    </w:lvl>
    <w:lvl w:ilvl="2" w:tplc="0408001B" w:tentative="1">
      <w:start w:val="1"/>
      <w:numFmt w:val="lowerRoman"/>
      <w:lvlText w:val="%3."/>
      <w:lvlJc w:val="right"/>
      <w:pPr>
        <w:ind w:left="1875" w:hanging="180"/>
      </w:pPr>
    </w:lvl>
    <w:lvl w:ilvl="3" w:tplc="0408000F" w:tentative="1">
      <w:start w:val="1"/>
      <w:numFmt w:val="decimal"/>
      <w:lvlText w:val="%4."/>
      <w:lvlJc w:val="left"/>
      <w:pPr>
        <w:ind w:left="2595" w:hanging="360"/>
      </w:pPr>
    </w:lvl>
    <w:lvl w:ilvl="4" w:tplc="04080019" w:tentative="1">
      <w:start w:val="1"/>
      <w:numFmt w:val="lowerLetter"/>
      <w:lvlText w:val="%5."/>
      <w:lvlJc w:val="left"/>
      <w:pPr>
        <w:ind w:left="3315" w:hanging="360"/>
      </w:pPr>
    </w:lvl>
    <w:lvl w:ilvl="5" w:tplc="0408001B" w:tentative="1">
      <w:start w:val="1"/>
      <w:numFmt w:val="lowerRoman"/>
      <w:lvlText w:val="%6."/>
      <w:lvlJc w:val="right"/>
      <w:pPr>
        <w:ind w:left="4035" w:hanging="180"/>
      </w:pPr>
    </w:lvl>
    <w:lvl w:ilvl="6" w:tplc="0408000F" w:tentative="1">
      <w:start w:val="1"/>
      <w:numFmt w:val="decimal"/>
      <w:lvlText w:val="%7."/>
      <w:lvlJc w:val="left"/>
      <w:pPr>
        <w:ind w:left="4755" w:hanging="360"/>
      </w:pPr>
    </w:lvl>
    <w:lvl w:ilvl="7" w:tplc="04080019" w:tentative="1">
      <w:start w:val="1"/>
      <w:numFmt w:val="lowerLetter"/>
      <w:lvlText w:val="%8."/>
      <w:lvlJc w:val="left"/>
      <w:pPr>
        <w:ind w:left="5475" w:hanging="360"/>
      </w:pPr>
    </w:lvl>
    <w:lvl w:ilvl="8" w:tplc="0408001B" w:tentative="1">
      <w:start w:val="1"/>
      <w:numFmt w:val="lowerRoman"/>
      <w:lvlText w:val="%9."/>
      <w:lvlJc w:val="right"/>
      <w:pPr>
        <w:ind w:left="6195" w:hanging="180"/>
      </w:pPr>
    </w:lvl>
  </w:abstractNum>
  <w:abstractNum w:abstractNumId="25">
    <w:nsid w:val="65251758"/>
    <w:multiLevelType w:val="hybridMultilevel"/>
    <w:tmpl w:val="9676BE9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6">
    <w:nsid w:val="6A231E76"/>
    <w:multiLevelType w:val="hybridMultilevel"/>
    <w:tmpl w:val="98463134"/>
    <w:lvl w:ilvl="0" w:tplc="EAF8BCC6">
      <w:start w:val="12"/>
      <w:numFmt w:val="decimal"/>
      <w:lvlText w:val="%1."/>
      <w:lvlJc w:val="left"/>
      <w:pPr>
        <w:ind w:left="942" w:hanging="375"/>
      </w:pPr>
      <w:rPr>
        <w:rFonts w:hint="default"/>
      </w:rPr>
    </w:lvl>
    <w:lvl w:ilvl="1" w:tplc="04080019">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7">
    <w:nsid w:val="6CF95279"/>
    <w:multiLevelType w:val="hybridMultilevel"/>
    <w:tmpl w:val="CBD428E2"/>
    <w:lvl w:ilvl="0" w:tplc="0408000F">
      <w:start w:val="1"/>
      <w:numFmt w:val="decimal"/>
      <w:lvlText w:val="%1."/>
      <w:lvlJc w:val="left"/>
      <w:pPr>
        <w:ind w:left="644"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8">
    <w:nsid w:val="7523198E"/>
    <w:multiLevelType w:val="hybridMultilevel"/>
    <w:tmpl w:val="25220C6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7961554C"/>
    <w:multiLevelType w:val="hybridMultilevel"/>
    <w:tmpl w:val="0D1C511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A4736B7"/>
    <w:multiLevelType w:val="hybridMultilevel"/>
    <w:tmpl w:val="0DCE171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1">
    <w:nsid w:val="7D6673B3"/>
    <w:multiLevelType w:val="hybridMultilevel"/>
    <w:tmpl w:val="B8341688"/>
    <w:lvl w:ilvl="0" w:tplc="1C042780">
      <w:start w:val="1"/>
      <w:numFmt w:val="bullet"/>
      <w:lvlText w:val="-"/>
      <w:lvlJc w:val="left"/>
      <w:pPr>
        <w:ind w:left="1080" w:hanging="360"/>
      </w:pPr>
      <w:rPr>
        <w:rFonts w:ascii="Calibri" w:eastAsia="Calibri" w:hAnsi="Calibri" w:hint="default"/>
      </w:rPr>
    </w:lvl>
    <w:lvl w:ilvl="1" w:tplc="04080003">
      <w:start w:val="1"/>
      <w:numFmt w:val="bullet"/>
      <w:lvlText w:val="o"/>
      <w:lvlJc w:val="left"/>
      <w:pPr>
        <w:ind w:left="1800" w:hanging="360"/>
      </w:pPr>
      <w:rPr>
        <w:rFonts w:ascii="Courier New" w:hAnsi="Courier New" w:cs="Courier New" w:hint="default"/>
      </w:rPr>
    </w:lvl>
    <w:lvl w:ilvl="2" w:tplc="04080005">
      <w:start w:val="1"/>
      <w:numFmt w:val="bullet"/>
      <w:lvlText w:val=""/>
      <w:lvlJc w:val="left"/>
      <w:pPr>
        <w:ind w:left="2520" w:hanging="360"/>
      </w:pPr>
      <w:rPr>
        <w:rFonts w:ascii="Wingdings" w:hAnsi="Wingdings" w:hint="default"/>
      </w:rPr>
    </w:lvl>
    <w:lvl w:ilvl="3" w:tplc="04080001">
      <w:start w:val="1"/>
      <w:numFmt w:val="bullet"/>
      <w:lvlText w:val=""/>
      <w:lvlJc w:val="left"/>
      <w:pPr>
        <w:ind w:left="3240" w:hanging="360"/>
      </w:pPr>
      <w:rPr>
        <w:rFonts w:ascii="Symbol" w:hAnsi="Symbol" w:hint="default"/>
      </w:rPr>
    </w:lvl>
    <w:lvl w:ilvl="4" w:tplc="04080003">
      <w:start w:val="1"/>
      <w:numFmt w:val="bullet"/>
      <w:lvlText w:val="o"/>
      <w:lvlJc w:val="left"/>
      <w:pPr>
        <w:ind w:left="3960" w:hanging="360"/>
      </w:pPr>
      <w:rPr>
        <w:rFonts w:ascii="Courier New" w:hAnsi="Courier New" w:cs="Courier New" w:hint="default"/>
      </w:rPr>
    </w:lvl>
    <w:lvl w:ilvl="5" w:tplc="04080005">
      <w:start w:val="1"/>
      <w:numFmt w:val="bullet"/>
      <w:lvlText w:val=""/>
      <w:lvlJc w:val="left"/>
      <w:pPr>
        <w:ind w:left="4680" w:hanging="360"/>
      </w:pPr>
      <w:rPr>
        <w:rFonts w:ascii="Wingdings" w:hAnsi="Wingdings" w:hint="default"/>
      </w:rPr>
    </w:lvl>
    <w:lvl w:ilvl="6" w:tplc="04080001">
      <w:start w:val="1"/>
      <w:numFmt w:val="bullet"/>
      <w:lvlText w:val=""/>
      <w:lvlJc w:val="left"/>
      <w:pPr>
        <w:ind w:left="5400" w:hanging="360"/>
      </w:pPr>
      <w:rPr>
        <w:rFonts w:ascii="Symbol" w:hAnsi="Symbol" w:hint="default"/>
      </w:rPr>
    </w:lvl>
    <w:lvl w:ilvl="7" w:tplc="04080003">
      <w:start w:val="1"/>
      <w:numFmt w:val="bullet"/>
      <w:lvlText w:val="o"/>
      <w:lvlJc w:val="left"/>
      <w:pPr>
        <w:ind w:left="6120" w:hanging="360"/>
      </w:pPr>
      <w:rPr>
        <w:rFonts w:ascii="Courier New" w:hAnsi="Courier New" w:cs="Courier New" w:hint="default"/>
      </w:rPr>
    </w:lvl>
    <w:lvl w:ilvl="8" w:tplc="04080005">
      <w:start w:val="1"/>
      <w:numFmt w:val="bullet"/>
      <w:lvlText w:val=""/>
      <w:lvlJc w:val="left"/>
      <w:pPr>
        <w:ind w:left="6840" w:hanging="360"/>
      </w:pPr>
      <w:rPr>
        <w:rFonts w:ascii="Wingdings" w:hAnsi="Wingdings" w:hint="default"/>
      </w:rPr>
    </w:lvl>
  </w:abstractNum>
  <w:num w:numId="1">
    <w:abstractNumId w:val="20"/>
  </w:num>
  <w:num w:numId="2">
    <w:abstractNumId w:val="25"/>
  </w:num>
  <w:num w:numId="3">
    <w:abstractNumId w:val="30"/>
  </w:num>
  <w:num w:numId="4">
    <w:abstractNumId w:val="22"/>
  </w:num>
  <w:num w:numId="5">
    <w:abstractNumId w:val="24"/>
  </w:num>
  <w:num w:numId="6">
    <w:abstractNumId w:val="11"/>
  </w:num>
  <w:num w:numId="7">
    <w:abstractNumId w:val="8"/>
  </w:num>
  <w:num w:numId="8">
    <w:abstractNumId w:val="6"/>
  </w:num>
  <w:num w:numId="9">
    <w:abstractNumId w:val="0"/>
  </w:num>
  <w:num w:numId="10">
    <w:abstractNumId w:val="26"/>
  </w:num>
  <w:num w:numId="11">
    <w:abstractNumId w:val="14"/>
  </w:num>
  <w:num w:numId="12">
    <w:abstractNumId w:val="15"/>
  </w:num>
  <w:num w:numId="13">
    <w:abstractNumId w:val="19"/>
  </w:num>
  <w:num w:numId="14">
    <w:abstractNumId w:val="21"/>
  </w:num>
  <w:num w:numId="15">
    <w:abstractNumId w:val="29"/>
  </w:num>
  <w:num w:numId="16">
    <w:abstractNumId w:val="1"/>
  </w:num>
  <w:num w:numId="17">
    <w:abstractNumId w:val="4"/>
  </w:num>
  <w:num w:numId="18">
    <w:abstractNumId w:val="5"/>
  </w:num>
  <w:num w:numId="19">
    <w:abstractNumId w:val="18"/>
  </w:num>
  <w:num w:numId="20">
    <w:abstractNumId w:val="28"/>
  </w:num>
  <w:num w:numId="21">
    <w:abstractNumId w:val="9"/>
  </w:num>
  <w:num w:numId="22">
    <w:abstractNumId w:val="27"/>
  </w:num>
  <w:num w:numId="23">
    <w:abstractNumId w:val="31"/>
  </w:num>
  <w:num w:numId="24">
    <w:abstractNumId w:val="16"/>
  </w:num>
  <w:num w:numId="25">
    <w:abstractNumId w:val="17"/>
  </w:num>
  <w:num w:numId="26">
    <w:abstractNumId w:val="13"/>
  </w:num>
  <w:num w:numId="27">
    <w:abstractNumId w:val="2"/>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2"/>
  </w:num>
  <w:num w:numId="31">
    <w:abstractNumId w:val="3"/>
  </w:num>
  <w:num w:numId="32">
    <w:abstractNumId w:val="23"/>
  </w:num>
  <w:num w:numId="33">
    <w:abstractNumId w:val="3"/>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E67"/>
    <w:rsid w:val="00041C5D"/>
    <w:rsid w:val="00042096"/>
    <w:rsid w:val="0006178E"/>
    <w:rsid w:val="00062F0F"/>
    <w:rsid w:val="0006752E"/>
    <w:rsid w:val="00075509"/>
    <w:rsid w:val="000869C9"/>
    <w:rsid w:val="000A5069"/>
    <w:rsid w:val="001321D4"/>
    <w:rsid w:val="001407FA"/>
    <w:rsid w:val="0015155A"/>
    <w:rsid w:val="001779F0"/>
    <w:rsid w:val="001A1C47"/>
    <w:rsid w:val="001B3EF4"/>
    <w:rsid w:val="001B5563"/>
    <w:rsid w:val="001D5AC7"/>
    <w:rsid w:val="001D6B17"/>
    <w:rsid w:val="001D7FED"/>
    <w:rsid w:val="00211106"/>
    <w:rsid w:val="00227064"/>
    <w:rsid w:val="00232FED"/>
    <w:rsid w:val="002366A5"/>
    <w:rsid w:val="002512A1"/>
    <w:rsid w:val="00266D5E"/>
    <w:rsid w:val="00276DB8"/>
    <w:rsid w:val="00283FF9"/>
    <w:rsid w:val="002927E6"/>
    <w:rsid w:val="002A1687"/>
    <w:rsid w:val="002E2885"/>
    <w:rsid w:val="002F2FA1"/>
    <w:rsid w:val="00303741"/>
    <w:rsid w:val="0034671C"/>
    <w:rsid w:val="0034777F"/>
    <w:rsid w:val="003703E2"/>
    <w:rsid w:val="00396D4F"/>
    <w:rsid w:val="003E4B00"/>
    <w:rsid w:val="00424BA0"/>
    <w:rsid w:val="0044376F"/>
    <w:rsid w:val="004450C3"/>
    <w:rsid w:val="0047076F"/>
    <w:rsid w:val="00471240"/>
    <w:rsid w:val="004769B7"/>
    <w:rsid w:val="00477FB3"/>
    <w:rsid w:val="00483FEF"/>
    <w:rsid w:val="004A27BA"/>
    <w:rsid w:val="004C2A7E"/>
    <w:rsid w:val="004C6D58"/>
    <w:rsid w:val="004D40EA"/>
    <w:rsid w:val="004E130B"/>
    <w:rsid w:val="005011B5"/>
    <w:rsid w:val="00516180"/>
    <w:rsid w:val="00530CFF"/>
    <w:rsid w:val="00555BC6"/>
    <w:rsid w:val="00566FF8"/>
    <w:rsid w:val="00584547"/>
    <w:rsid w:val="00586325"/>
    <w:rsid w:val="005D3235"/>
    <w:rsid w:val="005E3EDB"/>
    <w:rsid w:val="005E418C"/>
    <w:rsid w:val="005F2437"/>
    <w:rsid w:val="00602C46"/>
    <w:rsid w:val="00622865"/>
    <w:rsid w:val="0065450C"/>
    <w:rsid w:val="0068330A"/>
    <w:rsid w:val="006B48F7"/>
    <w:rsid w:val="006B72DA"/>
    <w:rsid w:val="006F6D18"/>
    <w:rsid w:val="00720635"/>
    <w:rsid w:val="0072130D"/>
    <w:rsid w:val="00724167"/>
    <w:rsid w:val="007575F1"/>
    <w:rsid w:val="0078727B"/>
    <w:rsid w:val="00791FFC"/>
    <w:rsid w:val="007F090E"/>
    <w:rsid w:val="007F25A8"/>
    <w:rsid w:val="00802B02"/>
    <w:rsid w:val="00807539"/>
    <w:rsid w:val="00824590"/>
    <w:rsid w:val="008273C7"/>
    <w:rsid w:val="008446B7"/>
    <w:rsid w:val="00877C36"/>
    <w:rsid w:val="008A265E"/>
    <w:rsid w:val="008B0D2E"/>
    <w:rsid w:val="00901C08"/>
    <w:rsid w:val="00921495"/>
    <w:rsid w:val="00946EC7"/>
    <w:rsid w:val="00993101"/>
    <w:rsid w:val="009A5D56"/>
    <w:rsid w:val="009C3544"/>
    <w:rsid w:val="009F04E9"/>
    <w:rsid w:val="009F1E65"/>
    <w:rsid w:val="00A04A6C"/>
    <w:rsid w:val="00A124CA"/>
    <w:rsid w:val="00A2015D"/>
    <w:rsid w:val="00A20AE1"/>
    <w:rsid w:val="00A72784"/>
    <w:rsid w:val="00A82278"/>
    <w:rsid w:val="00AC0239"/>
    <w:rsid w:val="00AC2168"/>
    <w:rsid w:val="00AE0976"/>
    <w:rsid w:val="00B02DAB"/>
    <w:rsid w:val="00B263E8"/>
    <w:rsid w:val="00B62331"/>
    <w:rsid w:val="00B94452"/>
    <w:rsid w:val="00B948C2"/>
    <w:rsid w:val="00C06308"/>
    <w:rsid w:val="00C14E67"/>
    <w:rsid w:val="00C22AFA"/>
    <w:rsid w:val="00C37EEF"/>
    <w:rsid w:val="00C54A80"/>
    <w:rsid w:val="00C7099E"/>
    <w:rsid w:val="00C862CE"/>
    <w:rsid w:val="00C9425D"/>
    <w:rsid w:val="00CA0ADF"/>
    <w:rsid w:val="00CA7110"/>
    <w:rsid w:val="00CB2357"/>
    <w:rsid w:val="00CB6FFE"/>
    <w:rsid w:val="00CE6B02"/>
    <w:rsid w:val="00CF4DFC"/>
    <w:rsid w:val="00D07F38"/>
    <w:rsid w:val="00D6143F"/>
    <w:rsid w:val="00D74BA4"/>
    <w:rsid w:val="00D9590F"/>
    <w:rsid w:val="00DA5384"/>
    <w:rsid w:val="00DA5C3A"/>
    <w:rsid w:val="00DE05A0"/>
    <w:rsid w:val="00E843DF"/>
    <w:rsid w:val="00EE3444"/>
    <w:rsid w:val="00EF5605"/>
    <w:rsid w:val="00F13842"/>
    <w:rsid w:val="00F34C2F"/>
    <w:rsid w:val="00F508E2"/>
    <w:rsid w:val="00F60FA9"/>
    <w:rsid w:val="00F66117"/>
    <w:rsid w:val="00F714BD"/>
    <w:rsid w:val="00FB500A"/>
    <w:rsid w:val="00FB644B"/>
    <w:rsid w:val="00FC5511"/>
    <w:rsid w:val="00FD033A"/>
    <w:rsid w:val="00FF340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14E67"/>
    <w:pPr>
      <w:spacing w:after="0" w:line="240" w:lineRule="auto"/>
      <w:jc w:val="both"/>
    </w:pPr>
    <w:rPr>
      <w:rFonts w:ascii="Times New Roman" w:eastAsia="Times New Roman" w:hAnsi="Times New Roman" w:cs="Times New Roman"/>
      <w:sz w:val="24"/>
      <w:szCs w:val="20"/>
    </w:rPr>
  </w:style>
  <w:style w:type="character" w:customStyle="1" w:styleId="Char">
    <w:name w:val="Σώμα κειμένου Char"/>
    <w:basedOn w:val="a0"/>
    <w:link w:val="a3"/>
    <w:rsid w:val="00C14E67"/>
    <w:rPr>
      <w:rFonts w:ascii="Times New Roman" w:eastAsia="Times New Roman" w:hAnsi="Times New Roman" w:cs="Times New Roman"/>
      <w:sz w:val="24"/>
      <w:szCs w:val="20"/>
      <w:lang w:eastAsia="el-GR"/>
    </w:rPr>
  </w:style>
  <w:style w:type="paragraph" w:styleId="a4">
    <w:name w:val="List Paragraph"/>
    <w:basedOn w:val="a"/>
    <w:uiPriority w:val="34"/>
    <w:qFormat/>
    <w:rsid w:val="00C14E67"/>
    <w:pPr>
      <w:spacing w:after="0" w:line="240" w:lineRule="auto"/>
      <w:ind w:left="720"/>
      <w:contextualSpacing/>
    </w:pPr>
    <w:rPr>
      <w:rFonts w:ascii="Times New Roman" w:eastAsia="Times New Roman" w:hAnsi="Times New Roman" w:cs="Times New Roman"/>
      <w:sz w:val="24"/>
      <w:szCs w:val="24"/>
      <w:lang w:val="en-GB"/>
    </w:rPr>
  </w:style>
  <w:style w:type="paragraph" w:styleId="a5">
    <w:name w:val="header"/>
    <w:basedOn w:val="a"/>
    <w:link w:val="Char0"/>
    <w:uiPriority w:val="99"/>
    <w:unhideWhenUsed/>
    <w:rsid w:val="0006178E"/>
    <w:pPr>
      <w:tabs>
        <w:tab w:val="center" w:pos="4153"/>
        <w:tab w:val="right" w:pos="8306"/>
      </w:tabs>
      <w:spacing w:after="0" w:line="240" w:lineRule="auto"/>
    </w:pPr>
  </w:style>
  <w:style w:type="character" w:customStyle="1" w:styleId="Char0">
    <w:name w:val="Κεφαλίδα Char"/>
    <w:basedOn w:val="a0"/>
    <w:link w:val="a5"/>
    <w:uiPriority w:val="99"/>
    <w:rsid w:val="0006178E"/>
  </w:style>
  <w:style w:type="paragraph" w:styleId="a6">
    <w:name w:val="footer"/>
    <w:basedOn w:val="a"/>
    <w:link w:val="Char1"/>
    <w:uiPriority w:val="99"/>
    <w:unhideWhenUsed/>
    <w:rsid w:val="0006178E"/>
    <w:pPr>
      <w:tabs>
        <w:tab w:val="center" w:pos="4153"/>
        <w:tab w:val="right" w:pos="8306"/>
      </w:tabs>
      <w:spacing w:after="0" w:line="240" w:lineRule="auto"/>
    </w:pPr>
  </w:style>
  <w:style w:type="character" w:customStyle="1" w:styleId="Char1">
    <w:name w:val="Υποσέλιδο Char"/>
    <w:basedOn w:val="a0"/>
    <w:link w:val="a6"/>
    <w:uiPriority w:val="99"/>
    <w:rsid w:val="0006178E"/>
  </w:style>
  <w:style w:type="paragraph" w:styleId="a7">
    <w:name w:val="Balloon Text"/>
    <w:basedOn w:val="a"/>
    <w:link w:val="Char2"/>
    <w:uiPriority w:val="99"/>
    <w:semiHidden/>
    <w:unhideWhenUsed/>
    <w:rsid w:val="00283FF9"/>
    <w:pPr>
      <w:spacing w:after="0" w:line="240" w:lineRule="auto"/>
    </w:pPr>
    <w:rPr>
      <w:rFonts w:ascii="Tahoma" w:hAnsi="Tahoma" w:cs="Tahoma"/>
      <w:sz w:val="16"/>
      <w:szCs w:val="16"/>
    </w:rPr>
  </w:style>
  <w:style w:type="character" w:customStyle="1" w:styleId="Char2">
    <w:name w:val="Κείμενο πλαισίου Char"/>
    <w:basedOn w:val="a0"/>
    <w:link w:val="a7"/>
    <w:uiPriority w:val="99"/>
    <w:semiHidden/>
    <w:rsid w:val="00283F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14E67"/>
    <w:pPr>
      <w:spacing w:after="0" w:line="240" w:lineRule="auto"/>
      <w:jc w:val="both"/>
    </w:pPr>
    <w:rPr>
      <w:rFonts w:ascii="Times New Roman" w:eastAsia="Times New Roman" w:hAnsi="Times New Roman" w:cs="Times New Roman"/>
      <w:sz w:val="24"/>
      <w:szCs w:val="20"/>
    </w:rPr>
  </w:style>
  <w:style w:type="character" w:customStyle="1" w:styleId="Char">
    <w:name w:val="Σώμα κειμένου Char"/>
    <w:basedOn w:val="a0"/>
    <w:link w:val="a3"/>
    <w:rsid w:val="00C14E67"/>
    <w:rPr>
      <w:rFonts w:ascii="Times New Roman" w:eastAsia="Times New Roman" w:hAnsi="Times New Roman" w:cs="Times New Roman"/>
      <w:sz w:val="24"/>
      <w:szCs w:val="20"/>
      <w:lang w:eastAsia="el-GR"/>
    </w:rPr>
  </w:style>
  <w:style w:type="paragraph" w:styleId="a4">
    <w:name w:val="List Paragraph"/>
    <w:basedOn w:val="a"/>
    <w:uiPriority w:val="34"/>
    <w:qFormat/>
    <w:rsid w:val="00C14E67"/>
    <w:pPr>
      <w:spacing w:after="0" w:line="240" w:lineRule="auto"/>
      <w:ind w:left="720"/>
      <w:contextualSpacing/>
    </w:pPr>
    <w:rPr>
      <w:rFonts w:ascii="Times New Roman" w:eastAsia="Times New Roman" w:hAnsi="Times New Roman" w:cs="Times New Roman"/>
      <w:sz w:val="24"/>
      <w:szCs w:val="24"/>
      <w:lang w:val="en-GB"/>
    </w:rPr>
  </w:style>
  <w:style w:type="paragraph" w:styleId="a5">
    <w:name w:val="header"/>
    <w:basedOn w:val="a"/>
    <w:link w:val="Char0"/>
    <w:uiPriority w:val="99"/>
    <w:unhideWhenUsed/>
    <w:rsid w:val="0006178E"/>
    <w:pPr>
      <w:tabs>
        <w:tab w:val="center" w:pos="4153"/>
        <w:tab w:val="right" w:pos="8306"/>
      </w:tabs>
      <w:spacing w:after="0" w:line="240" w:lineRule="auto"/>
    </w:pPr>
  </w:style>
  <w:style w:type="character" w:customStyle="1" w:styleId="Char0">
    <w:name w:val="Κεφαλίδα Char"/>
    <w:basedOn w:val="a0"/>
    <w:link w:val="a5"/>
    <w:uiPriority w:val="99"/>
    <w:rsid w:val="0006178E"/>
  </w:style>
  <w:style w:type="paragraph" w:styleId="a6">
    <w:name w:val="footer"/>
    <w:basedOn w:val="a"/>
    <w:link w:val="Char1"/>
    <w:uiPriority w:val="99"/>
    <w:unhideWhenUsed/>
    <w:rsid w:val="0006178E"/>
    <w:pPr>
      <w:tabs>
        <w:tab w:val="center" w:pos="4153"/>
        <w:tab w:val="right" w:pos="8306"/>
      </w:tabs>
      <w:spacing w:after="0" w:line="240" w:lineRule="auto"/>
    </w:pPr>
  </w:style>
  <w:style w:type="character" w:customStyle="1" w:styleId="Char1">
    <w:name w:val="Υποσέλιδο Char"/>
    <w:basedOn w:val="a0"/>
    <w:link w:val="a6"/>
    <w:uiPriority w:val="99"/>
    <w:rsid w:val="0006178E"/>
  </w:style>
  <w:style w:type="paragraph" w:styleId="a7">
    <w:name w:val="Balloon Text"/>
    <w:basedOn w:val="a"/>
    <w:link w:val="Char2"/>
    <w:uiPriority w:val="99"/>
    <w:semiHidden/>
    <w:unhideWhenUsed/>
    <w:rsid w:val="00283FF9"/>
    <w:pPr>
      <w:spacing w:after="0" w:line="240" w:lineRule="auto"/>
    </w:pPr>
    <w:rPr>
      <w:rFonts w:ascii="Tahoma" w:hAnsi="Tahoma" w:cs="Tahoma"/>
      <w:sz w:val="16"/>
      <w:szCs w:val="16"/>
    </w:rPr>
  </w:style>
  <w:style w:type="character" w:customStyle="1" w:styleId="Char2">
    <w:name w:val="Κείμενο πλαισίου Char"/>
    <w:basedOn w:val="a0"/>
    <w:link w:val="a7"/>
    <w:uiPriority w:val="99"/>
    <w:semiHidden/>
    <w:rsid w:val="00283F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45945">
      <w:bodyDiv w:val="1"/>
      <w:marLeft w:val="0"/>
      <w:marRight w:val="0"/>
      <w:marTop w:val="0"/>
      <w:marBottom w:val="0"/>
      <w:divBdr>
        <w:top w:val="none" w:sz="0" w:space="0" w:color="auto"/>
        <w:left w:val="none" w:sz="0" w:space="0" w:color="auto"/>
        <w:bottom w:val="none" w:sz="0" w:space="0" w:color="auto"/>
        <w:right w:val="none" w:sz="0" w:space="0" w:color="auto"/>
      </w:divBdr>
    </w:div>
    <w:div w:id="1012414120">
      <w:bodyDiv w:val="1"/>
      <w:marLeft w:val="0"/>
      <w:marRight w:val="0"/>
      <w:marTop w:val="0"/>
      <w:marBottom w:val="0"/>
      <w:divBdr>
        <w:top w:val="none" w:sz="0" w:space="0" w:color="auto"/>
        <w:left w:val="none" w:sz="0" w:space="0" w:color="auto"/>
        <w:bottom w:val="none" w:sz="0" w:space="0" w:color="auto"/>
        <w:right w:val="none" w:sz="0" w:space="0" w:color="auto"/>
      </w:divBdr>
    </w:div>
    <w:div w:id="196326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AA1E5-CF7F-4BD5-BE65-1561E149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1412</Words>
  <Characters>7628</Characters>
  <Application>Microsoft Office Word</Application>
  <DocSecurity>0</DocSecurity>
  <Lines>63</Lines>
  <Paragraphs>18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OLP</Company>
  <LinksUpToDate>false</LinksUpToDate>
  <CharactersWithSpaces>9022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ntoulag</dc:creator>
  <cp:lastModifiedBy>Kalliopi Sifakaki</cp:lastModifiedBy>
  <cp:revision>9</cp:revision>
  <cp:lastPrinted>2017-12-07T12:52:00Z</cp:lastPrinted>
  <dcterms:created xsi:type="dcterms:W3CDTF">2017-12-28T11:59:00Z</dcterms:created>
  <dcterms:modified xsi:type="dcterms:W3CDTF">2018-01-19T12:25:00Z</dcterms:modified>
</cp:coreProperties>
</file>